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E7" w:rsidRDefault="005C5FE7" w:rsidP="005C5FE7">
      <w:pPr>
        <w:pStyle w:val="Style4"/>
        <w:kinsoku w:val="0"/>
        <w:autoSpaceDE/>
        <w:autoSpaceDN/>
        <w:adjustRightInd/>
        <w:spacing w:before="288" w:line="204" w:lineRule="auto"/>
        <w:jc w:val="center"/>
        <w:rPr>
          <w:rStyle w:val="CharacterStyle5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5"/>
          <w:b/>
          <w:bCs/>
          <w:spacing w:val="-10"/>
          <w:sz w:val="26"/>
          <w:szCs w:val="26"/>
          <w:lang w:val="es-ES" w:eastAsia="es-ES"/>
        </w:rPr>
        <w:t>RESOLUCION No. 393-02</w:t>
      </w:r>
    </w:p>
    <w:p w:rsidR="005C5FE7" w:rsidRPr="00584D21" w:rsidRDefault="005C5FE7" w:rsidP="005C5FE7">
      <w:pPr>
        <w:pStyle w:val="Style4"/>
        <w:kinsoku w:val="0"/>
        <w:autoSpaceDE/>
        <w:autoSpaceDN/>
        <w:adjustRightInd/>
        <w:spacing w:before="252" w:line="220" w:lineRule="auto"/>
        <w:ind w:left="72" w:right="72"/>
        <w:rPr>
          <w:rStyle w:val="CharacterStyle5"/>
          <w:bCs/>
          <w:spacing w:val="-12"/>
          <w:sz w:val="26"/>
          <w:szCs w:val="26"/>
          <w:lang w:val="es-ES" w:eastAsia="es-ES"/>
        </w:rPr>
      </w:pPr>
      <w:r w:rsidRPr="00584D21">
        <w:rPr>
          <w:rStyle w:val="CharacterStyle5"/>
          <w:bCs/>
          <w:spacing w:val="-12"/>
          <w:sz w:val="26"/>
          <w:szCs w:val="26"/>
          <w:lang w:val="es-ES" w:eastAsia="es-ES"/>
        </w:rPr>
        <w:t>TRIBUNAL ADMINISTRATIVO DE TRANSPORTE. San José, a las catorce horas cuarenta y tres minutos del cuatro de octubre de dos mil dos.-</w:t>
      </w:r>
    </w:p>
    <w:p w:rsidR="005C5FE7" w:rsidRPr="00584D21" w:rsidRDefault="005C5FE7" w:rsidP="005C5FE7">
      <w:pPr>
        <w:pStyle w:val="Style5"/>
        <w:kinsoku w:val="0"/>
        <w:autoSpaceDE/>
        <w:autoSpaceDN/>
        <w:spacing w:before="288"/>
        <w:rPr>
          <w:rStyle w:val="CharacterStyle4"/>
          <w:spacing w:val="-10"/>
          <w:lang w:val="es-ES" w:eastAsia="es-ES"/>
        </w:rPr>
      </w:pPr>
      <w:r w:rsidRPr="00584D21">
        <w:rPr>
          <w:rStyle w:val="CharacterStyle4"/>
          <w:spacing w:val="-15"/>
          <w:lang w:val="es-ES" w:eastAsia="es-ES"/>
        </w:rPr>
        <w:t xml:space="preserve">Se conoce Recurso de Apelación e Incidentes de Nulidad y de Suspensión de Actuaciones </w:t>
      </w:r>
      <w:r w:rsidRPr="00584D21">
        <w:rPr>
          <w:rStyle w:val="CharacterStyle4"/>
          <w:spacing w:val="-9"/>
          <w:lang w:val="es-ES" w:eastAsia="es-ES"/>
        </w:rPr>
        <w:t xml:space="preserve">Administrativas interpuesto por </w:t>
      </w:r>
      <w:r>
        <w:rPr>
          <w:rStyle w:val="CharacterStyle4"/>
          <w:spacing w:val="-9"/>
          <w:lang w:val="es-ES" w:eastAsia="es-ES"/>
        </w:rPr>
        <w:t>AMG</w:t>
      </w:r>
      <w:r w:rsidRPr="00584D21">
        <w:rPr>
          <w:rStyle w:val="CharacterStyle4"/>
          <w:spacing w:val="-9"/>
          <w:lang w:val="es-ES" w:eastAsia="es-ES"/>
        </w:rPr>
        <w:t xml:space="preserve">, cédula de identidad número </w:t>
      </w:r>
      <w:r>
        <w:rPr>
          <w:rStyle w:val="CharacterStyle4"/>
          <w:spacing w:val="-9"/>
          <w:lang w:val="es-ES" w:eastAsia="es-ES"/>
        </w:rPr>
        <w:t>…</w:t>
      </w:r>
      <w:r w:rsidRPr="00584D21">
        <w:rPr>
          <w:rStyle w:val="CharacterStyle4"/>
          <w:spacing w:val="-11"/>
          <w:lang w:val="es-ES" w:eastAsia="es-ES"/>
        </w:rPr>
        <w:t xml:space="preserve">, contra el acto publicado en el Alcance número 75-A a La Gaceta 207 de fecha </w:t>
      </w:r>
      <w:r w:rsidRPr="00584D21">
        <w:rPr>
          <w:rStyle w:val="CharacterStyle4"/>
          <w:spacing w:val="-7"/>
          <w:lang w:val="es-ES" w:eastAsia="es-ES"/>
        </w:rPr>
        <w:t xml:space="preserve">29 de octubre del 2001, dictado por el Consejo de Transporte Público. Expediente </w:t>
      </w:r>
      <w:r w:rsidRPr="00584D21">
        <w:rPr>
          <w:rStyle w:val="CharacterStyle4"/>
          <w:spacing w:val="-10"/>
          <w:lang w:val="es-ES" w:eastAsia="es-ES"/>
        </w:rPr>
        <w:t>Administrativo No. TAT-333-02.</w:t>
      </w:r>
    </w:p>
    <w:p w:rsidR="005C5FE7" w:rsidRDefault="005C5FE7" w:rsidP="005C5FE7">
      <w:pPr>
        <w:pStyle w:val="Style4"/>
        <w:kinsoku w:val="0"/>
        <w:autoSpaceDE/>
        <w:autoSpaceDN/>
        <w:adjustRightInd/>
        <w:spacing w:before="72" w:line="199" w:lineRule="auto"/>
        <w:jc w:val="center"/>
        <w:rPr>
          <w:rStyle w:val="CharacterStyle5"/>
          <w:bCs/>
          <w:spacing w:val="-10"/>
          <w:sz w:val="26"/>
          <w:szCs w:val="26"/>
          <w:lang w:val="es-ES" w:eastAsia="es-ES"/>
        </w:rPr>
      </w:pPr>
    </w:p>
    <w:p w:rsidR="005C5FE7" w:rsidRPr="00584D21" w:rsidRDefault="005C5FE7" w:rsidP="005C5FE7">
      <w:pPr>
        <w:pStyle w:val="Style4"/>
        <w:kinsoku w:val="0"/>
        <w:autoSpaceDE/>
        <w:autoSpaceDN/>
        <w:adjustRightInd/>
        <w:spacing w:before="72" w:line="199" w:lineRule="auto"/>
        <w:jc w:val="center"/>
        <w:rPr>
          <w:rStyle w:val="CharacterStyle5"/>
          <w:bCs/>
          <w:spacing w:val="-10"/>
          <w:sz w:val="26"/>
          <w:szCs w:val="26"/>
          <w:lang w:val="es-ES" w:eastAsia="es-ES"/>
        </w:rPr>
      </w:pPr>
      <w:r w:rsidRPr="00584D21">
        <w:rPr>
          <w:rStyle w:val="CharacterStyle5"/>
          <w:bCs/>
          <w:spacing w:val="-10"/>
          <w:sz w:val="26"/>
          <w:szCs w:val="26"/>
          <w:lang w:val="es-ES" w:eastAsia="es-ES"/>
        </w:rPr>
        <w:t>RESULTANDO</w:t>
      </w:r>
    </w:p>
    <w:p w:rsidR="005C5FE7" w:rsidRPr="00584D21" w:rsidRDefault="005C5FE7" w:rsidP="005C5FE7">
      <w:pPr>
        <w:pStyle w:val="Style5"/>
        <w:kinsoku w:val="0"/>
        <w:autoSpaceDE/>
        <w:autoSpaceDN/>
        <w:rPr>
          <w:rStyle w:val="CharacterStyle4"/>
          <w:spacing w:val="-10"/>
          <w:lang w:val="es-ES" w:eastAsia="es-ES"/>
        </w:rPr>
      </w:pPr>
      <w:r w:rsidRPr="00584D21">
        <w:rPr>
          <w:rStyle w:val="CharacterStyle4"/>
          <w:spacing w:val="-12"/>
          <w:lang w:val="es-ES" w:eastAsia="es-ES"/>
        </w:rPr>
        <w:t xml:space="preserve">PRIMERO: Que el Consejo de Transporte Público, publicó en el Alcance 45 a La Gaceta </w:t>
      </w:r>
      <w:r w:rsidRPr="00584D21">
        <w:rPr>
          <w:rStyle w:val="CharacterStyle4"/>
          <w:spacing w:val="-5"/>
          <w:lang w:val="es-ES" w:eastAsia="es-ES"/>
        </w:rPr>
        <w:t xml:space="preserve">N° 134 del 12 de julio del 2000 el proyecto del "REGLAMENTO DEL PRIMER </w:t>
      </w:r>
      <w:r w:rsidRPr="00584D21">
        <w:rPr>
          <w:rStyle w:val="CharacterStyle4"/>
          <w:spacing w:val="6"/>
          <w:lang w:val="es-ES" w:eastAsia="es-ES"/>
        </w:rPr>
        <w:t xml:space="preserve">PROCEDIMIENTO ESPECIAL ABREVIADO PARA EL TRANSPORTE </w:t>
      </w:r>
      <w:r w:rsidRPr="00584D21">
        <w:rPr>
          <w:rStyle w:val="CharacterStyle4"/>
          <w:spacing w:val="-19"/>
          <w:lang w:val="es-ES" w:eastAsia="es-ES"/>
        </w:rPr>
        <w:t xml:space="preserve">REMUNERADO DE PERSONAS EN VEHÍCULOS EN LA MODALIDAD DE TAXI", </w:t>
      </w:r>
      <w:r w:rsidRPr="00584D21">
        <w:rPr>
          <w:rStyle w:val="CharacterStyle4"/>
          <w:spacing w:val="-12"/>
          <w:lang w:val="es-ES" w:eastAsia="es-ES"/>
        </w:rPr>
        <w:t xml:space="preserve">mediante el cual somete a audiencia pública dicho proyecto para que en un plazo de diez </w:t>
      </w:r>
      <w:r w:rsidRPr="00584D21">
        <w:rPr>
          <w:rStyle w:val="CharacterStyle4"/>
          <w:spacing w:val="-10"/>
          <w:lang w:val="es-ES" w:eastAsia="es-ES"/>
        </w:rPr>
        <w:t>días hábiles, quien a bien lo tenga, presente las objeciones que se estime convenientes.</w:t>
      </w:r>
    </w:p>
    <w:p w:rsidR="005C5FE7" w:rsidRPr="00584D21" w:rsidRDefault="005C5FE7" w:rsidP="005C5FE7">
      <w:pPr>
        <w:pStyle w:val="Style5"/>
        <w:kinsoku w:val="0"/>
        <w:autoSpaceDE/>
        <w:autoSpaceDN/>
        <w:spacing w:before="288" w:line="218" w:lineRule="auto"/>
        <w:rPr>
          <w:rStyle w:val="CharacterStyle4"/>
          <w:spacing w:val="-17"/>
          <w:lang w:val="es-ES" w:eastAsia="es-ES"/>
        </w:rPr>
      </w:pPr>
      <w:r w:rsidRPr="00584D21">
        <w:rPr>
          <w:rStyle w:val="CharacterStyle4"/>
          <w:spacing w:val="-8"/>
          <w:lang w:val="es-ES" w:eastAsia="es-ES"/>
        </w:rPr>
        <w:t xml:space="preserve">SEGUNDO: Que mediante Decreto Ejecutivo N° 28913-MOPT, publicado el 19 de </w:t>
      </w:r>
      <w:r w:rsidRPr="00584D21">
        <w:rPr>
          <w:rStyle w:val="CharacterStyle4"/>
          <w:spacing w:val="-11"/>
          <w:lang w:val="es-ES" w:eastAsia="es-ES"/>
        </w:rPr>
        <w:t xml:space="preserve">septiembre del 2000, el Consejo de Transporte Público, somete a licitación pública la </w:t>
      </w:r>
      <w:r w:rsidRPr="00584D21">
        <w:rPr>
          <w:rStyle w:val="CharacterStyle4"/>
          <w:spacing w:val="-10"/>
          <w:lang w:val="es-ES" w:eastAsia="es-ES"/>
        </w:rPr>
        <w:t xml:space="preserve">concesión del servicio público de taxi, según "REGLAMENTO DEL PRIMER </w:t>
      </w:r>
      <w:r w:rsidRPr="00584D21">
        <w:rPr>
          <w:rStyle w:val="CharacterStyle4"/>
          <w:spacing w:val="6"/>
          <w:lang w:val="es-ES" w:eastAsia="es-ES"/>
        </w:rPr>
        <w:t xml:space="preserve">PROCEDIMIENTO ESPECIAL ABREVIADO PARA EL TRANSPORTE </w:t>
      </w:r>
      <w:r w:rsidRPr="00584D21">
        <w:rPr>
          <w:rStyle w:val="CharacterStyle4"/>
          <w:spacing w:val="-17"/>
          <w:lang w:val="es-ES" w:eastAsia="es-ES"/>
        </w:rPr>
        <w:t>REMUNERADO DE PERSONAS EN VEHICULOS EN LA MODALIDAD DE TAXI"</w:t>
      </w:r>
    </w:p>
    <w:p w:rsidR="005C5FE7" w:rsidRPr="00584D21" w:rsidRDefault="005C5FE7" w:rsidP="005C5FE7">
      <w:pPr>
        <w:pStyle w:val="Style5"/>
        <w:kinsoku w:val="0"/>
        <w:autoSpaceDE/>
        <w:autoSpaceDN/>
        <w:spacing w:before="288"/>
        <w:rPr>
          <w:rStyle w:val="CharacterStyle4"/>
          <w:spacing w:val="-12"/>
          <w:lang w:val="es-ES" w:eastAsia="es-ES"/>
        </w:rPr>
      </w:pPr>
      <w:r w:rsidRPr="00584D21">
        <w:rPr>
          <w:rStyle w:val="CharacterStyle4"/>
          <w:spacing w:val="-11"/>
          <w:lang w:val="es-ES" w:eastAsia="es-ES"/>
        </w:rPr>
        <w:t xml:space="preserve">TERCERO: Que el Consejo de Transporte Público, mediante acuerdo firme, publicado en el Alcance N° 66 a La Gaceta N° 171, de fecha 6 de setiembre del 2001, estableció el </w:t>
      </w:r>
      <w:r w:rsidRPr="00584D21">
        <w:rPr>
          <w:rStyle w:val="CharacterStyle4"/>
          <w:spacing w:val="-8"/>
          <w:lang w:val="es-ES" w:eastAsia="es-ES"/>
        </w:rPr>
        <w:t xml:space="preserve">listado de calificación de las ofertas del Primer Procedimiento Abreviado de Taxis, </w:t>
      </w:r>
      <w:r w:rsidRPr="00584D21">
        <w:rPr>
          <w:rStyle w:val="CharacterStyle4"/>
          <w:spacing w:val="-15"/>
          <w:lang w:val="es-ES" w:eastAsia="es-ES"/>
        </w:rPr>
        <w:t xml:space="preserve">obtenida para cada uno de los participantes, para el señor </w:t>
      </w:r>
      <w:r>
        <w:rPr>
          <w:rStyle w:val="CharacterStyle4"/>
          <w:spacing w:val="-15"/>
          <w:lang w:val="es-ES" w:eastAsia="es-ES"/>
        </w:rPr>
        <w:t>AMG</w:t>
      </w:r>
      <w:r w:rsidRPr="00584D21">
        <w:rPr>
          <w:rStyle w:val="CharacterStyle4"/>
          <w:spacing w:val="-15"/>
          <w:lang w:val="es-ES" w:eastAsia="es-ES"/>
        </w:rPr>
        <w:t xml:space="preserve"> una </w:t>
      </w:r>
      <w:r w:rsidRPr="00584D21">
        <w:rPr>
          <w:rStyle w:val="CharacterStyle4"/>
          <w:spacing w:val="-12"/>
          <w:lang w:val="es-ES" w:eastAsia="es-ES"/>
        </w:rPr>
        <w:t>calificación de 80 puntos.</w:t>
      </w:r>
    </w:p>
    <w:p w:rsidR="005C5FE7" w:rsidRPr="00584D21" w:rsidRDefault="005C5FE7" w:rsidP="005C5FE7">
      <w:pPr>
        <w:pStyle w:val="Style5"/>
        <w:kinsoku w:val="0"/>
        <w:autoSpaceDE/>
        <w:autoSpaceDN/>
        <w:rPr>
          <w:rStyle w:val="CharacterStyle4"/>
          <w:spacing w:val="-12"/>
          <w:lang w:val="es-ES" w:eastAsia="es-ES"/>
        </w:rPr>
      </w:pPr>
      <w:r w:rsidRPr="00584D21">
        <w:rPr>
          <w:rStyle w:val="CharacterStyle4"/>
          <w:spacing w:val="-18"/>
          <w:lang w:val="es-ES" w:eastAsia="es-ES"/>
        </w:rPr>
        <w:t xml:space="preserve">CUARTO: Que el Consejo de Transporte Público, mediante acuerdo firme, publicado en el </w:t>
      </w:r>
      <w:r w:rsidRPr="00584D21">
        <w:rPr>
          <w:rStyle w:val="CharacterStyle4"/>
          <w:spacing w:val="-11"/>
          <w:lang w:val="es-ES" w:eastAsia="es-ES"/>
        </w:rPr>
        <w:t xml:space="preserve">Alcance N° 73 a La Gaceta N° 199, de fecha 17 de octubre del 2001, estableció un listado </w:t>
      </w:r>
      <w:r w:rsidRPr="00584D21">
        <w:rPr>
          <w:rStyle w:val="CharacterStyle4"/>
          <w:spacing w:val="-12"/>
          <w:lang w:val="es-ES" w:eastAsia="es-ES"/>
        </w:rPr>
        <w:t xml:space="preserve">de aclaraciones a las calificaciones de los oferentes del Primer Procedimiento Especial </w:t>
      </w:r>
      <w:r w:rsidRPr="00584D21">
        <w:rPr>
          <w:rStyle w:val="CharacterStyle4"/>
          <w:spacing w:val="-13"/>
          <w:lang w:val="es-ES" w:eastAsia="es-ES"/>
        </w:rPr>
        <w:t xml:space="preserve">Abreviado de Taxis, publicadas en el Alcance N° 66 a La Gaceta N° 171, de fecha 6 de </w:t>
      </w:r>
      <w:r w:rsidRPr="00584D21">
        <w:rPr>
          <w:rStyle w:val="CharacterStyle4"/>
          <w:spacing w:val="-12"/>
          <w:lang w:val="es-ES" w:eastAsia="es-ES"/>
        </w:rPr>
        <w:t xml:space="preserve">setiembre del 2001, para el señor </w:t>
      </w:r>
      <w:r>
        <w:rPr>
          <w:rStyle w:val="CharacterStyle4"/>
          <w:spacing w:val="-12"/>
          <w:lang w:val="es-ES" w:eastAsia="es-ES"/>
        </w:rPr>
        <w:t>AMG</w:t>
      </w:r>
      <w:r w:rsidRPr="00584D21">
        <w:rPr>
          <w:rStyle w:val="CharacterStyle4"/>
          <w:spacing w:val="-12"/>
          <w:lang w:val="es-ES" w:eastAsia="es-ES"/>
        </w:rPr>
        <w:t xml:space="preserve"> una calificación de 80 puntos.</w:t>
      </w:r>
    </w:p>
    <w:p w:rsidR="005C5FE7" w:rsidRPr="00584D21" w:rsidRDefault="005C5FE7" w:rsidP="005C5FE7">
      <w:pPr>
        <w:pStyle w:val="Style5"/>
        <w:kinsoku w:val="0"/>
        <w:autoSpaceDE/>
        <w:autoSpaceDN/>
        <w:spacing w:line="216" w:lineRule="auto"/>
        <w:rPr>
          <w:rStyle w:val="CharacterStyle4"/>
          <w:spacing w:val="-13"/>
          <w:lang w:val="es-ES" w:eastAsia="es-ES"/>
        </w:rPr>
      </w:pPr>
      <w:r w:rsidRPr="00584D21">
        <w:rPr>
          <w:rStyle w:val="CharacterStyle4"/>
          <w:spacing w:val="-15"/>
          <w:lang w:val="es-ES" w:eastAsia="es-ES"/>
        </w:rPr>
        <w:t xml:space="preserve">QUINTO: Que mediante escrito presentado el 5 de noviembre del 2001, el señor </w:t>
      </w:r>
      <w:r>
        <w:rPr>
          <w:rStyle w:val="CharacterStyle4"/>
          <w:spacing w:val="-15"/>
          <w:lang w:val="es-ES" w:eastAsia="es-ES"/>
        </w:rPr>
        <w:t>MG</w:t>
      </w:r>
      <w:r w:rsidRPr="00584D21">
        <w:rPr>
          <w:rStyle w:val="CharacterStyle4"/>
          <w:spacing w:val="-11"/>
          <w:lang w:val="es-ES" w:eastAsia="es-ES"/>
        </w:rPr>
        <w:t xml:space="preserve">, presenta Recurso de Revocatoria con Apelación en subsidio e Incidentes de </w:t>
      </w:r>
      <w:r w:rsidRPr="00584D21">
        <w:rPr>
          <w:rStyle w:val="CharacterStyle4"/>
          <w:spacing w:val="-12"/>
          <w:lang w:val="es-ES" w:eastAsia="es-ES"/>
        </w:rPr>
        <w:t xml:space="preserve">Nulidad y de Suspensión de Actuaciones Administrativas, contra el acto de Adjudicación </w:t>
      </w:r>
      <w:r w:rsidRPr="00584D21">
        <w:rPr>
          <w:rStyle w:val="CharacterStyle4"/>
          <w:spacing w:val="-15"/>
          <w:lang w:val="es-ES" w:eastAsia="es-ES"/>
        </w:rPr>
        <w:t xml:space="preserve">del Primer Procedimiento Especial Abreviado de Taxis publicado en el alcance 75-A de la </w:t>
      </w:r>
      <w:r w:rsidRPr="00584D21">
        <w:rPr>
          <w:rStyle w:val="CharacterStyle4"/>
          <w:spacing w:val="-13"/>
          <w:lang w:val="es-ES" w:eastAsia="es-ES"/>
        </w:rPr>
        <w:t>Gaceta 207 del 29 de octubre de 2001.</w:t>
      </w:r>
    </w:p>
    <w:p w:rsidR="005C5FE7" w:rsidRDefault="005C5FE7" w:rsidP="005C5FE7">
      <w:pPr>
        <w:widowControl/>
        <w:kinsoku/>
        <w:autoSpaceDE w:val="0"/>
        <w:autoSpaceDN w:val="0"/>
        <w:adjustRightInd w:val="0"/>
        <w:sectPr w:rsidR="005C5FE7">
          <w:pgSz w:w="12240" w:h="15840"/>
          <w:pgMar w:top="902" w:right="886" w:bottom="1628" w:left="2256" w:header="720" w:footer="720" w:gutter="0"/>
          <w:cols w:space="720"/>
          <w:noEndnote/>
        </w:sectPr>
      </w:pPr>
    </w:p>
    <w:p w:rsidR="005C5FE7" w:rsidRDefault="005C5FE7" w:rsidP="005C5FE7">
      <w:pPr>
        <w:pStyle w:val="Style1"/>
        <w:kinsoku w:val="0"/>
        <w:autoSpaceDE/>
        <w:autoSpaceDN/>
        <w:spacing w:before="0" w:line="218" w:lineRule="auto"/>
        <w:rPr>
          <w:rStyle w:val="CharacterStyle2"/>
          <w:spacing w:val="-8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605.7pt;width:450pt;height:29.3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5C5FE7" w:rsidRDefault="005C5FE7" w:rsidP="005C5FE7">
                  <w:pPr>
                    <w:pStyle w:val="Style3"/>
                    <w:kinsoku w:val="0"/>
                    <w:autoSpaceDE/>
                    <w:autoSpaceDN/>
                    <w:adjustRightInd/>
                    <w:spacing w:after="36" w:line="220" w:lineRule="auto"/>
                    <w:jc w:val="center"/>
                    <w:rPr>
                      <w:spacing w:val="-8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b/>
                      <w:bCs/>
                      <w:spacing w:val="-2"/>
                      <w:sz w:val="26"/>
                      <w:szCs w:val="26"/>
                      <w:lang w:val="es-ES" w:eastAsia="es-ES"/>
                    </w:rPr>
                    <w:t xml:space="preserve">1.- SOBRE LA COMPETENCIA: </w:t>
                  </w:r>
                  <w:r>
                    <w:rPr>
                      <w:spacing w:val="8"/>
                      <w:sz w:val="26"/>
                      <w:szCs w:val="26"/>
                      <w:lang w:val="es-ES" w:eastAsia="es-ES"/>
                    </w:rPr>
                    <w:t>De conformidad con el artículo 22 de la Ley</w:t>
                  </w:r>
                  <w:r>
                    <w:rPr>
                      <w:spacing w:val="8"/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spacing w:val="-8"/>
                      <w:sz w:val="26"/>
                      <w:szCs w:val="26"/>
                      <w:lang w:val="es-ES" w:eastAsia="es-ES"/>
                    </w:rPr>
                    <w:t>Reguladora del Servicio Público de Transporte Remunerado de Personas en Vehículos en la</w:t>
                  </w:r>
                </w:p>
              </w:txbxContent>
            </v:textbox>
            <w10:wrap type="square"/>
          </v:shape>
        </w:pict>
      </w:r>
      <w:r>
        <w:rPr>
          <w:rStyle w:val="CharacterStyle2"/>
          <w:spacing w:val="-5"/>
          <w:lang w:val="es-ES" w:eastAsia="es-ES"/>
        </w:rPr>
        <w:t>SEXTO: Que el Consejo de Transporte Público, mediante Artículo N° 1 de la Sesión Extraordinaria N° 37-2001 de fecha 24 de octubre del 2001, publicado al Alcance N° 35</w:t>
      </w:r>
      <w:r>
        <w:rPr>
          <w:rStyle w:val="CharacterStyle2"/>
          <w:spacing w:val="-5"/>
          <w:lang w:val="es-ES" w:eastAsia="es-ES"/>
        </w:rPr>
        <w:softHyphen/>
      </w:r>
      <w:r>
        <w:rPr>
          <w:rStyle w:val="CharacterStyle2"/>
          <w:spacing w:val="-9"/>
          <w:lang w:val="es-ES" w:eastAsia="es-ES"/>
        </w:rPr>
        <w:t xml:space="preserve">A a La Gaceta N° 83, de fecha 2 de mayo del 2002, convoca a los interesados a efectos de </w:t>
      </w:r>
      <w:r>
        <w:rPr>
          <w:rStyle w:val="CharacterStyle2"/>
          <w:spacing w:val="-10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2"/>
          <w:spacing w:val="-4"/>
          <w:lang w:val="es-ES" w:eastAsia="es-ES"/>
        </w:rPr>
        <w:t xml:space="preserve">oferentes que se señalan en esa publicación éstos han adquirido una calificación igual, </w:t>
      </w:r>
      <w:r>
        <w:rPr>
          <w:rStyle w:val="CharacterStyle2"/>
          <w:spacing w:val="-8"/>
          <w:lang w:val="es-ES" w:eastAsia="es-ES"/>
        </w:rPr>
        <w:t>mayor o corregida a la solicitada.</w:t>
      </w:r>
    </w:p>
    <w:p w:rsidR="005C5FE7" w:rsidRDefault="005C5FE7" w:rsidP="005C5FE7">
      <w:pPr>
        <w:pStyle w:val="Style1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4"/>
          <w:lang w:val="es-ES" w:eastAsia="es-ES"/>
        </w:rPr>
        <w:t xml:space="preserve">SETIMO: Que la Junta Directiva del Consejo de Transporte público, acogió la </w:t>
      </w:r>
      <w:r>
        <w:rPr>
          <w:rStyle w:val="CharacterStyle2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2"/>
          <w:spacing w:val="-1"/>
          <w:lang w:val="es-ES" w:eastAsia="es-ES"/>
        </w:rPr>
        <w:t xml:space="preserve">020267, donde rechaza la revocatoria planteada por el recurrente contra la Sesión </w:t>
      </w:r>
      <w:r>
        <w:rPr>
          <w:rStyle w:val="CharacterStyle2"/>
          <w:spacing w:val="-10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4 de la </w:t>
      </w:r>
      <w:r>
        <w:rPr>
          <w:rStyle w:val="CharacterStyle2"/>
          <w:spacing w:val="-6"/>
          <w:lang w:val="es-ES" w:eastAsia="es-ES"/>
        </w:rPr>
        <w:t xml:space="preserve">Sesión Ordinaria N° 05-2002 de fecha 17 de enero del 2002 y en resumen los argumentos </w:t>
      </w:r>
      <w:r>
        <w:rPr>
          <w:rStyle w:val="CharacterStyle2"/>
          <w:lang w:val="es-ES" w:eastAsia="es-ES"/>
        </w:rPr>
        <w:t>de cita:</w:t>
      </w:r>
    </w:p>
    <w:p w:rsidR="005C5FE7" w:rsidRDefault="005C5FE7" w:rsidP="005C5FE7">
      <w:pPr>
        <w:pStyle w:val="Style2"/>
        <w:kinsoku w:val="0"/>
        <w:autoSpaceDE/>
        <w:autoSpaceDN/>
        <w:spacing w:before="288"/>
        <w:rPr>
          <w:rStyle w:val="CharacterStyle1"/>
          <w:i/>
          <w:spacing w:val="-10"/>
          <w:lang w:val="es-ES" w:eastAsia="es-ES"/>
        </w:rPr>
      </w:pPr>
      <w:r>
        <w:rPr>
          <w:rStyle w:val="CharacterStyle1"/>
          <w:i/>
          <w:spacing w:val="-1"/>
          <w:lang w:val="es-ES" w:eastAsia="es-ES"/>
        </w:rPr>
        <w:t xml:space="preserve">"En consecuencia debe determinarse que el hoy oferente, para este caso en particular, </w:t>
      </w:r>
      <w:r>
        <w:rPr>
          <w:rStyle w:val="CharacterStyle1"/>
          <w:i/>
          <w:spacing w:val="1"/>
          <w:lang w:val="es-ES" w:eastAsia="es-ES"/>
        </w:rPr>
        <w:t xml:space="preserve">optó por la base de operación 210040, base que contaba con nueve plazas para ser </w:t>
      </w:r>
      <w:r>
        <w:rPr>
          <w:rStyle w:val="CharacterStyle1"/>
          <w:i/>
          <w:spacing w:val="-10"/>
          <w:lang w:val="es-ES" w:eastAsia="es-ES"/>
        </w:rPr>
        <w:t>adjudicadas.</w:t>
      </w:r>
    </w:p>
    <w:p w:rsidR="005C5FE7" w:rsidRDefault="005C5FE7" w:rsidP="005C5FE7">
      <w:pPr>
        <w:pStyle w:val="Style2"/>
        <w:kinsoku w:val="0"/>
        <w:autoSpaceDE/>
        <w:autoSpaceDN/>
        <w:rPr>
          <w:rStyle w:val="CharacterStyle1"/>
          <w:i/>
          <w:lang w:val="es-ES" w:eastAsia="es-ES"/>
        </w:rPr>
      </w:pPr>
      <w:r>
        <w:rPr>
          <w:rStyle w:val="CharacterStyle1"/>
          <w:i/>
          <w:spacing w:val="-7"/>
          <w:lang w:val="es-ES" w:eastAsia="es-ES"/>
        </w:rPr>
        <w:t xml:space="preserve">Ahora bien, dicha base fue adjudicada con nota 100 para ocho oferentes que alcanzaron la </w:t>
      </w:r>
      <w:r>
        <w:rPr>
          <w:rStyle w:val="CharacterStyle1"/>
          <w:i/>
          <w:spacing w:val="-6"/>
          <w:lang w:val="es-ES" w:eastAsia="es-ES"/>
        </w:rPr>
        <w:t xml:space="preserve">nota máxima, de ahí que si su puntaje correspondió a una nota de 80 su desenlace lógico </w:t>
      </w:r>
      <w:r>
        <w:rPr>
          <w:rStyle w:val="CharacterStyle1"/>
          <w:i/>
          <w:spacing w:val="-5"/>
          <w:lang w:val="es-ES" w:eastAsia="es-ES"/>
        </w:rPr>
        <w:t xml:space="preserve">consistiría en no resultar adjudicatario para esa base. Asimismo la novena concesión se </w:t>
      </w:r>
      <w:r>
        <w:rPr>
          <w:rStyle w:val="CharacterStyle1"/>
          <w:i/>
          <w:spacing w:val="4"/>
          <w:lang w:val="es-ES" w:eastAsia="es-ES"/>
        </w:rPr>
        <w:t xml:space="preserve">adjudicó al único oferente que participó para una plaza de servició público para </w:t>
      </w:r>
      <w:r>
        <w:rPr>
          <w:rStyle w:val="CharacterStyle1"/>
          <w:i/>
          <w:spacing w:val="-3"/>
          <w:lang w:val="es-ES" w:eastAsia="es-ES"/>
        </w:rPr>
        <w:t xml:space="preserve">discapacitados, en ese tanto aún cuando el oferente posee una puntuación similar con la </w:t>
      </w:r>
      <w:r>
        <w:rPr>
          <w:rStyle w:val="CharacterStyle1"/>
          <w:i/>
          <w:spacing w:val="-6"/>
          <w:lang w:val="es-ES" w:eastAsia="es-ES"/>
        </w:rPr>
        <w:t xml:space="preserve">del actual adjudicatario resulta claro en este aspecto que él no concursó para ese tipo de </w:t>
      </w:r>
      <w:r>
        <w:rPr>
          <w:rStyle w:val="CharacterStyle1"/>
          <w:i/>
          <w:lang w:val="es-ES" w:eastAsia="es-ES"/>
        </w:rPr>
        <w:t>servicio..."</w:t>
      </w:r>
    </w:p>
    <w:p w:rsidR="005C5FE7" w:rsidRDefault="005C5FE7" w:rsidP="005C5FE7">
      <w:pPr>
        <w:pStyle w:val="Style1"/>
        <w:kinsoku w:val="0"/>
        <w:autoSpaceDE/>
        <w:autoSpaceDN/>
        <w:rPr>
          <w:rStyle w:val="CharacterStyle2"/>
          <w:spacing w:val="-6"/>
          <w:lang w:val="es-ES" w:eastAsia="es-ES"/>
        </w:rPr>
      </w:pPr>
      <w:r>
        <w:rPr>
          <w:rStyle w:val="CharacterStyle2"/>
          <w:spacing w:val="-2"/>
          <w:lang w:val="es-ES" w:eastAsia="es-ES"/>
        </w:rPr>
        <w:t xml:space="preserve">OCTAVO: Que ante la presencia de varios recursos de revocatoria interpuestos por </w:t>
      </w:r>
      <w:r>
        <w:rPr>
          <w:rStyle w:val="CharacterStyle2"/>
          <w:spacing w:val="-8"/>
          <w:lang w:val="es-ES" w:eastAsia="es-ES"/>
        </w:rPr>
        <w:t>algunos oferentes, contra la Sesión Extraordinaria N° 37-2001, publicada al Alcance N° 75</w:t>
      </w:r>
      <w:r>
        <w:rPr>
          <w:rStyle w:val="CharacterStyle2"/>
          <w:spacing w:val="-8"/>
          <w:lang w:val="es-ES" w:eastAsia="es-ES"/>
        </w:rPr>
        <w:softHyphen/>
      </w:r>
      <w:r>
        <w:rPr>
          <w:rStyle w:val="CharacterStyle2"/>
          <w:spacing w:val="-12"/>
          <w:lang w:val="es-ES" w:eastAsia="es-ES"/>
        </w:rPr>
        <w:t xml:space="preserve">A a La Gaceta 207 de fecha 29 de octubre del 2001, particularmente en este caso, la base de </w:t>
      </w:r>
      <w:r>
        <w:rPr>
          <w:rStyle w:val="CharacterStyle2"/>
          <w:spacing w:val="-5"/>
          <w:lang w:val="es-ES" w:eastAsia="es-ES"/>
        </w:rPr>
        <w:t xml:space="preserve">operación 210040, y en vista de que la Administración advirtió que se habían cometido </w:t>
      </w:r>
      <w:r>
        <w:rPr>
          <w:rStyle w:val="CharacterStyle2"/>
          <w:lang w:val="es-ES" w:eastAsia="es-ES"/>
        </w:rPr>
        <w:t xml:space="preserve">varios errores al consignar en un solo proceso aleatorio a todos los oferentes que </w:t>
      </w:r>
      <w:r>
        <w:rPr>
          <w:rStyle w:val="CharacterStyle2"/>
          <w:spacing w:val="-12"/>
          <w:lang w:val="es-ES" w:eastAsia="es-ES"/>
        </w:rPr>
        <w:t xml:space="preserve">concursaron para la base de cita entre sedanes y adaptados para discapacitados, ésta decidió </w:t>
      </w:r>
      <w:r>
        <w:rPr>
          <w:rStyle w:val="CharacterStyle2"/>
          <w:spacing w:val="-7"/>
          <w:lang w:val="es-ES" w:eastAsia="es-ES"/>
        </w:rPr>
        <w:t xml:space="preserve">publicar, el Artículo 4 de la Sesión Ordinaria 030-2002, mediante el Alcance N° 35 a La </w:t>
      </w:r>
      <w:r>
        <w:rPr>
          <w:rStyle w:val="CharacterStyle2"/>
          <w:spacing w:val="-8"/>
          <w:lang w:val="es-ES" w:eastAsia="es-ES"/>
        </w:rPr>
        <w:t xml:space="preserve">Gaceta N° 83 del jueves 2 de mayo del 2002, el cual corrigió el error cometido, una vez </w:t>
      </w:r>
      <w:r>
        <w:rPr>
          <w:rStyle w:val="CharacterStyle2"/>
          <w:spacing w:val="-12"/>
          <w:lang w:val="es-ES" w:eastAsia="es-ES"/>
        </w:rPr>
        <w:t xml:space="preserve">efectuado el nuevo estudio de las ofertas que alcanzaron la puntuación deseada para resultar </w:t>
      </w:r>
      <w:r>
        <w:rPr>
          <w:rStyle w:val="CharacterStyle2"/>
          <w:spacing w:val="-1"/>
          <w:lang w:val="es-ES" w:eastAsia="es-ES"/>
        </w:rPr>
        <w:t xml:space="preserve">adjudicatarios o como participantes del proceso aleatorio, según los resultados de </w:t>
      </w:r>
      <w:r>
        <w:rPr>
          <w:rStyle w:val="CharacterStyle2"/>
          <w:spacing w:val="-6"/>
          <w:lang w:val="es-ES" w:eastAsia="es-ES"/>
        </w:rPr>
        <w:t>calificación de sus ofertas.</w:t>
      </w:r>
    </w:p>
    <w:p w:rsidR="005C5FE7" w:rsidRDefault="005C5FE7" w:rsidP="005C5FE7">
      <w:pPr>
        <w:pStyle w:val="Style3"/>
        <w:kinsoku w:val="0"/>
        <w:autoSpaceDE/>
        <w:autoSpaceDN/>
        <w:adjustRightInd/>
        <w:spacing w:before="252" w:line="446" w:lineRule="auto"/>
        <w:ind w:right="432"/>
        <w:rPr>
          <w:i/>
          <w:iCs/>
          <w:spacing w:val="-4"/>
          <w:sz w:val="25"/>
          <w:szCs w:val="25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Redacta el Juez Fallas Acosta; </w:t>
      </w:r>
      <w:r>
        <w:rPr>
          <w:i/>
          <w:iCs/>
          <w:spacing w:val="-4"/>
          <w:sz w:val="25"/>
          <w:szCs w:val="25"/>
          <w:lang w:val="es-ES" w:eastAsia="es-ES"/>
        </w:rPr>
        <w:t>y,</w:t>
      </w:r>
    </w:p>
    <w:p w:rsidR="005C5FE7" w:rsidRDefault="005C5FE7" w:rsidP="005C5FE7">
      <w:pPr>
        <w:pStyle w:val="Style3"/>
        <w:kinsoku w:val="0"/>
        <w:autoSpaceDE/>
        <w:autoSpaceDN/>
        <w:adjustRightInd/>
        <w:spacing w:before="180" w:line="204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</w:t>
      </w:r>
    </w:p>
    <w:p w:rsidR="005C5FE7" w:rsidRDefault="005C5FE7" w:rsidP="005C5FE7">
      <w:pPr>
        <w:widowControl/>
        <w:kinsoku/>
        <w:autoSpaceDE w:val="0"/>
        <w:autoSpaceDN w:val="0"/>
        <w:adjustRightInd w:val="0"/>
        <w:sectPr w:rsidR="005C5FE7">
          <w:pgSz w:w="12240" w:h="15840"/>
          <w:pgMar w:top="1200" w:right="1578" w:bottom="2196" w:left="1602" w:header="720" w:footer="720" w:gutter="0"/>
          <w:cols w:space="720"/>
          <w:noEndnote/>
        </w:sectPr>
      </w:pPr>
    </w:p>
    <w:p w:rsidR="005C5FE7" w:rsidRDefault="005C5FE7" w:rsidP="005C5FE7">
      <w:pPr>
        <w:pStyle w:val="Style6"/>
        <w:kinsoku w:val="0"/>
        <w:autoSpaceDE/>
        <w:autoSpaceDN/>
        <w:spacing w:before="0" w:line="279" w:lineRule="exact"/>
        <w:ind w:firstLine="0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lastRenderedPageBreak/>
        <w:t xml:space="preserve">Modalidad de Taxi, No. 7969 del 22 de diciembre de 1999, en relación con el artículo 15 </w:t>
      </w:r>
      <w:r>
        <w:rPr>
          <w:spacing w:val="-13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7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8"/>
          <w:sz w:val="26"/>
          <w:szCs w:val="26"/>
          <w:lang w:val="es-ES" w:eastAsia="es-ES"/>
        </w:rPr>
        <w:t>presente recurso de apelación.</w:t>
      </w:r>
    </w:p>
    <w:p w:rsidR="005C5FE7" w:rsidRDefault="005C5FE7" w:rsidP="005C5FE7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78" w:lineRule="exact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8"/>
          <w:sz w:val="26"/>
          <w:szCs w:val="26"/>
          <w:lang w:val="es-ES" w:eastAsia="es-ES"/>
        </w:rPr>
        <w:t xml:space="preserve">SOBRE LA ADMISIBILIDAD DEL RECURSO: </w:t>
      </w:r>
      <w:r>
        <w:rPr>
          <w:b/>
          <w:bCs/>
          <w:spacing w:val="-8"/>
          <w:sz w:val="26"/>
          <w:szCs w:val="26"/>
          <w:u w:val="single"/>
          <w:lang w:val="es-ES" w:eastAsia="es-ES"/>
        </w:rPr>
        <w:t>En cuanto a la Legitimación:</w:t>
      </w:r>
      <w:r>
        <w:rPr>
          <w:spacing w:val="-8"/>
          <w:sz w:val="26"/>
          <w:szCs w:val="26"/>
          <w:lang w:val="es-ES" w:eastAsia="es-ES"/>
        </w:rPr>
        <w:t xml:space="preserve"> El </w:t>
      </w:r>
      <w:r>
        <w:rPr>
          <w:sz w:val="26"/>
          <w:szCs w:val="26"/>
          <w:lang w:val="es-ES" w:eastAsia="es-ES"/>
        </w:rPr>
        <w:t xml:space="preserve">recurso es planteado por el 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señor MG, </w:t>
      </w:r>
      <w:r w:rsidRPr="00584D21">
        <w:rPr>
          <w:bCs/>
          <w:spacing w:val="-10"/>
          <w:sz w:val="26"/>
          <w:szCs w:val="26"/>
          <w:lang w:val="es-ES" w:eastAsia="es-ES"/>
        </w:rPr>
        <w:t xml:space="preserve">quien es oferente del </w:t>
      </w:r>
      <w:r w:rsidRPr="00584D21">
        <w:rPr>
          <w:sz w:val="26"/>
          <w:szCs w:val="26"/>
          <w:lang w:val="es-ES" w:eastAsia="es-ES"/>
        </w:rPr>
        <w:t xml:space="preserve">concurso </w:t>
      </w:r>
      <w:r w:rsidRPr="00584D21">
        <w:rPr>
          <w:bCs/>
          <w:spacing w:val="-15"/>
          <w:sz w:val="26"/>
          <w:szCs w:val="26"/>
          <w:lang w:val="es-ES" w:eastAsia="es-ES"/>
        </w:rPr>
        <w:t>público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. </w:t>
      </w:r>
      <w:r>
        <w:rPr>
          <w:b/>
          <w:bCs/>
          <w:spacing w:val="-5"/>
          <w:sz w:val="26"/>
          <w:szCs w:val="26"/>
          <w:u w:val="single"/>
          <w:lang w:val="es-ES" w:eastAsia="es-ES"/>
        </w:rPr>
        <w:t>En cuanto al plazo de presentación del recurso: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 </w:t>
      </w:r>
      <w:r w:rsidRPr="00584D21">
        <w:rPr>
          <w:bCs/>
          <w:spacing w:val="-15"/>
          <w:sz w:val="26"/>
          <w:szCs w:val="26"/>
          <w:lang w:val="es-ES" w:eastAsia="es-ES"/>
        </w:rPr>
        <w:t>Conforme al estudio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efectuado </w:t>
      </w:r>
      <w:r>
        <w:rPr>
          <w:spacing w:val="-3"/>
          <w:sz w:val="26"/>
          <w:szCs w:val="26"/>
          <w:lang w:val="es-ES" w:eastAsia="es-ES"/>
        </w:rPr>
        <w:t xml:space="preserve">el Recurso de Revocatoria con Apelación en subsidio fue presentado dentro del plazo </w:t>
      </w:r>
      <w:r>
        <w:rPr>
          <w:spacing w:val="-5"/>
          <w:sz w:val="26"/>
          <w:szCs w:val="26"/>
          <w:lang w:val="es-ES" w:eastAsia="es-ES"/>
        </w:rPr>
        <w:t xml:space="preserve">legal establecido para tal fin, en los términos del artículo 11 de la Ley Reguladora del </w:t>
      </w:r>
      <w:r>
        <w:rPr>
          <w:spacing w:val="-7"/>
          <w:sz w:val="26"/>
          <w:szCs w:val="26"/>
          <w:lang w:val="es-ES" w:eastAsia="es-ES"/>
        </w:rPr>
        <w:t>Servicio Público de Transporte Remunerado de Personas en vehículos en la modalidad de taxi, Ley N° 7969, del 28 de enero del 2000.</w:t>
      </w:r>
    </w:p>
    <w:p w:rsidR="005C5FE7" w:rsidRDefault="005C5FE7" w:rsidP="005C5FE7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rPr>
          <w:bCs/>
          <w:spacing w:val="-12"/>
          <w:sz w:val="26"/>
          <w:szCs w:val="26"/>
          <w:lang w:val="es-ES" w:eastAsia="es-ES"/>
        </w:rPr>
      </w:pPr>
      <w:r>
        <w:rPr>
          <w:b/>
          <w:bCs/>
          <w:spacing w:val="-11"/>
          <w:sz w:val="26"/>
          <w:szCs w:val="26"/>
          <w:lang w:val="es-ES" w:eastAsia="es-ES"/>
        </w:rPr>
        <w:t xml:space="preserve">SOBRE LOS HECHOS PROBADOS.- </w:t>
      </w:r>
      <w:r w:rsidRPr="00584D21">
        <w:rPr>
          <w:bCs/>
          <w:spacing w:val="-11"/>
          <w:sz w:val="26"/>
          <w:szCs w:val="26"/>
          <w:lang w:val="es-ES" w:eastAsia="es-ES"/>
        </w:rPr>
        <w:t xml:space="preserve">De importancia </w:t>
      </w:r>
      <w:r w:rsidRPr="00584D21">
        <w:rPr>
          <w:spacing w:val="-1"/>
          <w:sz w:val="26"/>
          <w:szCs w:val="26"/>
          <w:lang w:val="es-ES" w:eastAsia="es-ES"/>
        </w:rPr>
        <w:t xml:space="preserve">para la decisión de este </w:t>
      </w:r>
      <w:r w:rsidRPr="00584D21"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584D21">
        <w:rPr>
          <w:spacing w:val="-1"/>
          <w:sz w:val="26"/>
          <w:szCs w:val="26"/>
          <w:lang w:val="es-ES" w:eastAsia="es-ES"/>
        </w:rPr>
        <w:t xml:space="preserve">sido acreditados: </w:t>
      </w:r>
      <w:r w:rsidRPr="00584D21">
        <w:rPr>
          <w:bCs/>
          <w:spacing w:val="-11"/>
          <w:sz w:val="26"/>
          <w:szCs w:val="26"/>
          <w:lang w:val="es-ES" w:eastAsia="es-ES"/>
        </w:rPr>
        <w:t xml:space="preserve">A).- Que el Consejo de Transporte Público publicó en el </w:t>
      </w:r>
      <w:r w:rsidRPr="00584D21">
        <w:rPr>
          <w:spacing w:val="-1"/>
          <w:sz w:val="26"/>
          <w:szCs w:val="26"/>
          <w:lang w:val="es-ES" w:eastAsia="es-ES"/>
        </w:rPr>
        <w:t xml:space="preserve">Alcance 45 a </w:t>
      </w:r>
      <w:r w:rsidRPr="00584D21">
        <w:rPr>
          <w:spacing w:val="-12"/>
          <w:sz w:val="26"/>
          <w:szCs w:val="26"/>
          <w:lang w:val="es-ES" w:eastAsia="es-ES"/>
        </w:rPr>
        <w:t xml:space="preserve">la Gaceta N° 134 del 12 de julio del 2000 el proyecto </w:t>
      </w:r>
      <w:r w:rsidRPr="00584D21">
        <w:rPr>
          <w:bCs/>
          <w:spacing w:val="-22"/>
          <w:sz w:val="26"/>
          <w:szCs w:val="26"/>
          <w:lang w:val="es-ES" w:eastAsia="es-ES"/>
        </w:rPr>
        <w:t xml:space="preserve">del "REGLAMENTO </w:t>
      </w:r>
      <w:r w:rsidRPr="00584D21">
        <w:rPr>
          <w:spacing w:val="-12"/>
          <w:sz w:val="26"/>
          <w:szCs w:val="26"/>
          <w:lang w:val="es-ES" w:eastAsia="es-ES"/>
        </w:rPr>
        <w:t xml:space="preserve">DEL PRIMER </w:t>
      </w:r>
      <w:r w:rsidRPr="00584D21">
        <w:rPr>
          <w:spacing w:val="15"/>
          <w:sz w:val="26"/>
          <w:szCs w:val="26"/>
          <w:lang w:val="es-ES" w:eastAsia="es-ES"/>
        </w:rPr>
        <w:t xml:space="preserve">PROCEDIMIENTO ESPECIAL ABREVIADO </w:t>
      </w:r>
      <w:r w:rsidRPr="00584D21">
        <w:rPr>
          <w:bCs/>
          <w:spacing w:val="5"/>
          <w:sz w:val="26"/>
          <w:szCs w:val="26"/>
          <w:lang w:val="es-ES" w:eastAsia="es-ES"/>
        </w:rPr>
        <w:t xml:space="preserve">PARA </w:t>
      </w:r>
      <w:r w:rsidRPr="00584D21">
        <w:rPr>
          <w:spacing w:val="15"/>
          <w:sz w:val="26"/>
          <w:szCs w:val="26"/>
          <w:lang w:val="es-ES" w:eastAsia="es-ES"/>
        </w:rPr>
        <w:t xml:space="preserve">EL TRANSPORTE </w:t>
      </w:r>
      <w:r w:rsidRPr="00584D21">
        <w:rPr>
          <w:spacing w:val="-9"/>
          <w:sz w:val="26"/>
          <w:szCs w:val="26"/>
          <w:lang w:val="es-ES" w:eastAsia="es-ES"/>
        </w:rPr>
        <w:t xml:space="preserve">REMUNERADO DE PERSONAS EN 'VEHÍCULOS EN LA MODALIDAD DE TAXI", </w:t>
      </w:r>
      <w:r w:rsidRPr="00584D21">
        <w:rPr>
          <w:spacing w:val="2"/>
          <w:sz w:val="26"/>
          <w:szCs w:val="26"/>
          <w:lang w:val="es-ES" w:eastAsia="es-ES"/>
        </w:rPr>
        <w:t xml:space="preserve">el cual sometió a audiencia pública para que en </w:t>
      </w:r>
      <w:r w:rsidRPr="00584D21">
        <w:rPr>
          <w:bCs/>
          <w:spacing w:val="-8"/>
          <w:sz w:val="26"/>
          <w:szCs w:val="26"/>
          <w:lang w:val="es-ES" w:eastAsia="es-ES"/>
        </w:rPr>
        <w:t xml:space="preserve">un plazo de diez días </w:t>
      </w:r>
      <w:r w:rsidRPr="00584D21">
        <w:rPr>
          <w:spacing w:val="2"/>
          <w:sz w:val="26"/>
          <w:szCs w:val="26"/>
          <w:lang w:val="es-ES" w:eastAsia="es-ES"/>
        </w:rPr>
        <w:t xml:space="preserve">hábiles, los </w:t>
      </w:r>
      <w:r w:rsidRPr="00584D21">
        <w:rPr>
          <w:spacing w:val="-4"/>
          <w:sz w:val="26"/>
          <w:szCs w:val="26"/>
          <w:lang w:val="es-ES" w:eastAsia="es-ES"/>
        </w:rPr>
        <w:t xml:space="preserve">interesados, presentaran las objeciones que estimaran </w:t>
      </w:r>
      <w:r w:rsidRPr="00584D21">
        <w:rPr>
          <w:bCs/>
          <w:spacing w:val="-14"/>
          <w:sz w:val="26"/>
          <w:szCs w:val="26"/>
          <w:lang w:val="es-ES" w:eastAsia="es-ES"/>
        </w:rPr>
        <w:t xml:space="preserve">convenientes. B).- Que </w:t>
      </w:r>
      <w:r w:rsidRPr="00584D21">
        <w:rPr>
          <w:spacing w:val="-4"/>
          <w:sz w:val="26"/>
          <w:szCs w:val="26"/>
          <w:lang w:val="es-ES" w:eastAsia="es-ES"/>
        </w:rPr>
        <w:t xml:space="preserve">mediante </w:t>
      </w:r>
      <w:r w:rsidRPr="00584D21">
        <w:rPr>
          <w:spacing w:val="-10"/>
          <w:sz w:val="26"/>
          <w:szCs w:val="26"/>
          <w:lang w:val="es-ES" w:eastAsia="es-ES"/>
        </w:rPr>
        <w:t xml:space="preserve">Decreto Ejecutivo N° 28913-MOPT y su reforma, </w:t>
      </w:r>
      <w:r w:rsidRPr="00584D21">
        <w:rPr>
          <w:bCs/>
          <w:spacing w:val="-20"/>
          <w:sz w:val="26"/>
          <w:szCs w:val="26"/>
          <w:lang w:val="es-ES" w:eastAsia="es-ES"/>
        </w:rPr>
        <w:t xml:space="preserve">publicado el 19 de setiembre del </w:t>
      </w:r>
      <w:r w:rsidRPr="00584D21">
        <w:rPr>
          <w:spacing w:val="-10"/>
          <w:sz w:val="26"/>
          <w:szCs w:val="26"/>
          <w:lang w:val="es-ES" w:eastAsia="es-ES"/>
        </w:rPr>
        <w:t xml:space="preserve">2000, el </w:t>
      </w:r>
      <w:r w:rsidRPr="00584D21">
        <w:rPr>
          <w:spacing w:val="-2"/>
          <w:sz w:val="26"/>
          <w:szCs w:val="26"/>
          <w:lang w:val="es-ES" w:eastAsia="es-ES"/>
        </w:rPr>
        <w:t xml:space="preserve">Consejo de Transporte Público, somete a licitación </w:t>
      </w:r>
      <w:r w:rsidRPr="00584D21">
        <w:rPr>
          <w:bCs/>
          <w:spacing w:val="-12"/>
          <w:sz w:val="26"/>
          <w:szCs w:val="26"/>
          <w:lang w:val="es-ES" w:eastAsia="es-ES"/>
        </w:rPr>
        <w:t xml:space="preserve">pública la concesión del </w:t>
      </w:r>
      <w:r w:rsidRPr="00584D21">
        <w:rPr>
          <w:spacing w:val="-2"/>
          <w:sz w:val="26"/>
          <w:szCs w:val="26"/>
          <w:lang w:val="es-ES" w:eastAsia="es-ES"/>
        </w:rPr>
        <w:t xml:space="preserve">servicio </w:t>
      </w:r>
      <w:r w:rsidRPr="00584D21"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584D21">
        <w:rPr>
          <w:spacing w:val="1"/>
          <w:sz w:val="26"/>
          <w:szCs w:val="26"/>
          <w:lang w:val="es-ES" w:eastAsia="es-ES"/>
        </w:rPr>
        <w:t xml:space="preserve">ABREVIADO PARA EL TRANSPORTE REMUNERADO DE PERSONAS EN </w:t>
      </w:r>
      <w:r w:rsidRPr="00584D21">
        <w:rPr>
          <w:spacing w:val="-7"/>
          <w:sz w:val="26"/>
          <w:szCs w:val="26"/>
          <w:lang w:val="es-ES" w:eastAsia="es-ES"/>
        </w:rPr>
        <w:t xml:space="preserve">VEHICULOS EN LA MODALIDAD DE TAXI" C).- Que el recurrente participó en el </w:t>
      </w:r>
      <w:r w:rsidRPr="00584D21">
        <w:rPr>
          <w:spacing w:val="-8"/>
          <w:sz w:val="26"/>
          <w:szCs w:val="26"/>
          <w:lang w:val="es-ES" w:eastAsia="es-ES"/>
        </w:rPr>
        <w:t>concurso público, ante el Consejo de Transporte Público, con el formulario de oferta N</w:t>
      </w:r>
      <w:proofErr w:type="gramStart"/>
      <w:r w:rsidRPr="00584D21">
        <w:rPr>
          <w:spacing w:val="-8"/>
          <w:sz w:val="26"/>
          <w:szCs w:val="26"/>
          <w:lang w:val="es-ES" w:eastAsia="es-ES"/>
        </w:rPr>
        <w:t xml:space="preserve">° </w:t>
      </w:r>
      <w:r>
        <w:rPr>
          <w:spacing w:val="-5"/>
          <w:sz w:val="26"/>
          <w:szCs w:val="26"/>
          <w:lang w:val="es-ES" w:eastAsia="es-ES"/>
        </w:rPr>
        <w:t>…</w:t>
      </w:r>
      <w:r w:rsidRPr="00584D21">
        <w:rPr>
          <w:spacing w:val="-5"/>
          <w:sz w:val="26"/>
          <w:szCs w:val="26"/>
          <w:lang w:val="es-ES" w:eastAsia="es-ES"/>
        </w:rPr>
        <w:t>.</w:t>
      </w:r>
      <w:proofErr w:type="gramEnd"/>
      <w:r w:rsidRPr="00584D21">
        <w:rPr>
          <w:spacing w:val="-5"/>
          <w:sz w:val="26"/>
          <w:szCs w:val="26"/>
          <w:lang w:val="es-ES" w:eastAsia="es-ES"/>
        </w:rPr>
        <w:t xml:space="preserve"> (Ver folios del 11 al 14 del expediente </w:t>
      </w:r>
      <w:r w:rsidRPr="00584D21">
        <w:rPr>
          <w:bCs/>
          <w:spacing w:val="-15"/>
          <w:sz w:val="26"/>
          <w:szCs w:val="26"/>
          <w:lang w:val="es-ES" w:eastAsia="es-ES"/>
        </w:rPr>
        <w:t xml:space="preserve">administrativo). D) Que en fecha 05 </w:t>
      </w:r>
      <w:r w:rsidRPr="00584D21">
        <w:rPr>
          <w:spacing w:val="-5"/>
          <w:sz w:val="26"/>
          <w:szCs w:val="26"/>
          <w:lang w:val="es-ES" w:eastAsia="es-ES"/>
        </w:rPr>
        <w:t xml:space="preserve">de </w:t>
      </w:r>
      <w:r w:rsidRPr="00584D21">
        <w:rPr>
          <w:spacing w:val="-6"/>
          <w:sz w:val="26"/>
          <w:szCs w:val="26"/>
          <w:lang w:val="es-ES" w:eastAsia="es-ES"/>
        </w:rPr>
        <w:t xml:space="preserve">noviembre del 2001, el </w:t>
      </w:r>
      <w:r w:rsidRPr="00584D21">
        <w:rPr>
          <w:bCs/>
          <w:spacing w:val="-16"/>
          <w:sz w:val="26"/>
          <w:szCs w:val="26"/>
          <w:lang w:val="es-ES" w:eastAsia="es-ES"/>
        </w:rPr>
        <w:t xml:space="preserve">señor MG interpone ante el Consejo de Transporte </w:t>
      </w:r>
      <w:r w:rsidRPr="00584D21">
        <w:rPr>
          <w:bCs/>
          <w:spacing w:val="-9"/>
          <w:sz w:val="26"/>
          <w:szCs w:val="26"/>
          <w:lang w:val="es-ES" w:eastAsia="es-ES"/>
        </w:rPr>
        <w:t xml:space="preserve">Público, libelo de impugnación contra la publicación del Alcance número 75-A a La </w:t>
      </w:r>
      <w:r w:rsidRPr="00584D21">
        <w:rPr>
          <w:bCs/>
          <w:spacing w:val="-6"/>
          <w:sz w:val="26"/>
          <w:szCs w:val="26"/>
          <w:lang w:val="es-ES" w:eastAsia="es-ES"/>
        </w:rPr>
        <w:t xml:space="preserve">Gaceta 207 de fecha 29 de octubre del 2001, rotulado recurso de Revocatoria con </w:t>
      </w:r>
      <w:r w:rsidRPr="00584D21">
        <w:rPr>
          <w:bCs/>
          <w:spacing w:val="-13"/>
          <w:sz w:val="26"/>
          <w:szCs w:val="26"/>
          <w:lang w:val="es-ES" w:eastAsia="es-ES"/>
        </w:rPr>
        <w:t xml:space="preserve">Apelación en subsidio, así como Incidente de Nulidad y de Suspensión de Actuaciones </w:t>
      </w:r>
      <w:r w:rsidRPr="00584D21">
        <w:rPr>
          <w:bCs/>
          <w:spacing w:val="-12"/>
          <w:sz w:val="26"/>
          <w:szCs w:val="26"/>
          <w:lang w:val="es-ES" w:eastAsia="es-ES"/>
        </w:rPr>
        <w:t>Administrativas (ver folios del 16 al 22 del expediente administrativo).</w:t>
      </w:r>
    </w:p>
    <w:p w:rsidR="005C5FE7" w:rsidRPr="00584D21" w:rsidRDefault="005C5FE7" w:rsidP="005C5FE7">
      <w:pPr>
        <w:pStyle w:val="Style6"/>
        <w:kinsoku w:val="0"/>
        <w:autoSpaceDE/>
        <w:autoSpaceDN/>
        <w:ind w:left="144" w:firstLine="0"/>
        <w:rPr>
          <w:bCs/>
          <w:spacing w:val="-12"/>
          <w:sz w:val="26"/>
          <w:szCs w:val="26"/>
          <w:lang w:val="es-ES" w:eastAsia="es-ES"/>
        </w:rPr>
      </w:pPr>
    </w:p>
    <w:p w:rsidR="005C5FE7" w:rsidRPr="00584D21" w:rsidRDefault="005C5FE7" w:rsidP="005C5FE7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ind w:left="74" w:right="2807" w:firstLine="74"/>
        <w:rPr>
          <w:bCs/>
          <w:spacing w:val="-16"/>
          <w:sz w:val="26"/>
          <w:szCs w:val="26"/>
          <w:lang w:val="es-ES" w:eastAsia="es-ES"/>
        </w:rPr>
      </w:pPr>
      <w:r w:rsidRPr="00584D21">
        <w:rPr>
          <w:bCs/>
          <w:spacing w:val="9"/>
          <w:sz w:val="26"/>
          <w:szCs w:val="26"/>
          <w:lang w:val="es-ES" w:eastAsia="es-ES"/>
        </w:rPr>
        <w:t xml:space="preserve">HECHOS NO PROBADOS.- </w:t>
      </w:r>
      <w:r w:rsidRPr="00584D21">
        <w:rPr>
          <w:spacing w:val="-6"/>
          <w:sz w:val="26"/>
          <w:szCs w:val="26"/>
          <w:lang w:val="es-ES" w:eastAsia="es-ES"/>
        </w:rPr>
        <w:t>Ninguno de importancia</w:t>
      </w:r>
      <w:r>
        <w:rPr>
          <w:spacing w:val="-6"/>
          <w:sz w:val="26"/>
          <w:szCs w:val="26"/>
          <w:lang w:val="es-ES" w:eastAsia="es-ES"/>
        </w:rPr>
        <w:t xml:space="preserve"> pa</w:t>
      </w:r>
      <w:r w:rsidRPr="00584D21">
        <w:rPr>
          <w:bCs/>
          <w:spacing w:val="-16"/>
          <w:sz w:val="26"/>
          <w:szCs w:val="26"/>
          <w:lang w:val="es-ES" w:eastAsia="es-ES"/>
        </w:rPr>
        <w:t>ra la resolución del presente asunto.</w:t>
      </w:r>
    </w:p>
    <w:p w:rsidR="005C5FE7" w:rsidRPr="00584D21" w:rsidRDefault="005C5FE7" w:rsidP="005C5FE7">
      <w:pPr>
        <w:pStyle w:val="Style7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 w:line="278" w:lineRule="exact"/>
        <w:ind w:right="72"/>
        <w:jc w:val="both"/>
        <w:rPr>
          <w:bCs/>
          <w:spacing w:val="-10"/>
          <w:sz w:val="26"/>
          <w:szCs w:val="26"/>
          <w:lang w:val="es-ES" w:eastAsia="es-ES"/>
        </w:rPr>
      </w:pPr>
      <w:r w:rsidRPr="00584D21">
        <w:rPr>
          <w:bCs/>
          <w:spacing w:val="-12"/>
          <w:sz w:val="26"/>
          <w:szCs w:val="26"/>
          <w:lang w:val="es-ES" w:eastAsia="es-ES"/>
        </w:rPr>
        <w:t xml:space="preserve">Sobre el Incidente </w:t>
      </w:r>
      <w:r w:rsidRPr="00584D21">
        <w:rPr>
          <w:bCs/>
          <w:spacing w:val="-2"/>
          <w:sz w:val="25"/>
          <w:szCs w:val="25"/>
          <w:lang w:val="es-ES" w:eastAsia="es-ES"/>
        </w:rPr>
        <w:t xml:space="preserve">de Suspensión de Actuaciones Administrativas: </w:t>
      </w:r>
      <w:r w:rsidRPr="00584D21">
        <w:rPr>
          <w:spacing w:val="-2"/>
          <w:sz w:val="26"/>
          <w:szCs w:val="26"/>
          <w:lang w:val="es-ES" w:eastAsia="es-ES"/>
        </w:rPr>
        <w:t xml:space="preserve">En primera </w:t>
      </w:r>
      <w:r w:rsidRPr="00584D21">
        <w:rPr>
          <w:spacing w:val="-8"/>
          <w:sz w:val="26"/>
          <w:szCs w:val="26"/>
          <w:lang w:val="es-ES" w:eastAsia="es-ES"/>
        </w:rPr>
        <w:t xml:space="preserve">instancia, es necesario referimos al incidente de </w:t>
      </w:r>
      <w:r w:rsidRPr="00584D21">
        <w:rPr>
          <w:bCs/>
          <w:spacing w:val="-18"/>
          <w:sz w:val="26"/>
          <w:szCs w:val="26"/>
          <w:lang w:val="es-ES" w:eastAsia="es-ES"/>
        </w:rPr>
        <w:t xml:space="preserve">suspensión de efectos administrativos que presenta el recurrente, sobre el cual diremos que lleva razón la Administración recurrida al </w:t>
      </w:r>
      <w:r w:rsidRPr="00584D21">
        <w:rPr>
          <w:bCs/>
          <w:spacing w:val="-11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 w:rsidRPr="00584D21">
        <w:rPr>
          <w:bCs/>
          <w:spacing w:val="-10"/>
          <w:sz w:val="26"/>
          <w:szCs w:val="26"/>
          <w:lang w:val="es-ES" w:eastAsia="es-ES"/>
        </w:rPr>
        <w:t>pública como la presente, opera de pleno derecho según lo preceptuado por el numeral</w:t>
      </w:r>
      <w:r>
        <w:rPr>
          <w:bCs/>
          <w:spacing w:val="-10"/>
          <w:sz w:val="26"/>
          <w:szCs w:val="26"/>
          <w:lang w:val="es-ES" w:eastAsia="es-ES"/>
        </w:rPr>
        <w:t xml:space="preserve"> </w:t>
      </w:r>
      <w:r w:rsidRPr="00584D21">
        <w:rPr>
          <w:spacing w:val="-9"/>
          <w:sz w:val="26"/>
          <w:szCs w:val="26"/>
          <w:lang w:val="es-ES" w:eastAsia="es-ES"/>
        </w:rPr>
        <w:t xml:space="preserve">100.1. del Reglamento a la Ley de Contratación Administrativa, razón por la cual resulta </w:t>
      </w:r>
      <w:r w:rsidRPr="00584D21">
        <w:rPr>
          <w:spacing w:val="-8"/>
          <w:sz w:val="26"/>
          <w:szCs w:val="26"/>
          <w:lang w:val="es-ES" w:eastAsia="es-ES"/>
        </w:rPr>
        <w:t>improcedente acceder a lo solicitado.</w:t>
      </w:r>
    </w:p>
    <w:p w:rsidR="005C5FE7" w:rsidRDefault="005C5FE7" w:rsidP="005C5FE7">
      <w:pPr>
        <w:pStyle w:val="Style7"/>
        <w:kinsoku w:val="0"/>
        <w:autoSpaceDE/>
        <w:autoSpaceDN/>
        <w:adjustRightInd/>
        <w:spacing w:before="828" w:line="204" w:lineRule="auto"/>
        <w:ind w:left="72"/>
        <w:rPr>
          <w:b/>
          <w:bCs/>
          <w:spacing w:val="-10"/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lastRenderedPageBreak/>
        <w:t xml:space="preserve">6.- </w:t>
      </w:r>
      <w:r>
        <w:rPr>
          <w:b/>
          <w:bCs/>
          <w:spacing w:val="-10"/>
          <w:sz w:val="26"/>
          <w:szCs w:val="26"/>
          <w:lang w:val="es-ES" w:eastAsia="es-ES"/>
        </w:rPr>
        <w:t>SOBRE EL FONDO.-</w:t>
      </w:r>
    </w:p>
    <w:p w:rsidR="005C5FE7" w:rsidRDefault="005C5FE7" w:rsidP="005C5FE7">
      <w:pPr>
        <w:pStyle w:val="Style8"/>
        <w:kinsoku w:val="0"/>
        <w:autoSpaceDE/>
        <w:autoSpaceDN/>
        <w:spacing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7"/>
          <w:sz w:val="26"/>
          <w:szCs w:val="26"/>
          <w:lang w:val="es-ES" w:eastAsia="es-ES"/>
        </w:rPr>
        <w:t xml:space="preserve">cuestionando la forma en que el recurrido Consejo consignó la oferta del señor </w:t>
      </w:r>
      <w:r>
        <w:rPr>
          <w:b/>
          <w:bCs/>
          <w:spacing w:val="-17"/>
          <w:sz w:val="26"/>
          <w:szCs w:val="26"/>
          <w:lang w:val="es-ES" w:eastAsia="es-ES"/>
        </w:rPr>
        <w:t>MG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 </w:t>
      </w:r>
      <w:r>
        <w:rPr>
          <w:spacing w:val="2"/>
          <w:sz w:val="26"/>
          <w:szCs w:val="26"/>
          <w:lang w:val="es-ES" w:eastAsia="es-ES"/>
        </w:rPr>
        <w:t xml:space="preserve">cuando no le adjudica directamente una concesión cuando obtuvo una </w:t>
      </w:r>
      <w:r>
        <w:rPr>
          <w:spacing w:val="-7"/>
          <w:sz w:val="26"/>
          <w:szCs w:val="26"/>
          <w:lang w:val="es-ES" w:eastAsia="es-ES"/>
        </w:rPr>
        <w:t>calificación de 80 puntos, e inclusive denegándole la participación en el proceso aleatorio.</w:t>
      </w:r>
    </w:p>
    <w:p w:rsidR="005C5FE7" w:rsidRDefault="005C5FE7" w:rsidP="005C5FE7">
      <w:pPr>
        <w:pStyle w:val="Style8"/>
        <w:kinsoku w:val="0"/>
        <w:autoSpaceDE/>
        <w:autoSpaceDN/>
        <w:spacing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En ese ámbito de condiciones y de mérito recordar al recurrente, como bien lo hace al citar </w:t>
      </w:r>
      <w:r>
        <w:rPr>
          <w:spacing w:val="-10"/>
          <w:sz w:val="26"/>
          <w:szCs w:val="26"/>
          <w:lang w:val="es-ES" w:eastAsia="es-ES"/>
        </w:rPr>
        <w:t xml:space="preserve">la norma legal, todo de conformidad con sus pretensiones, que el artículo 35 de la Ley 7969 </w:t>
      </w:r>
      <w:r>
        <w:rPr>
          <w:sz w:val="26"/>
          <w:szCs w:val="26"/>
          <w:lang w:val="es-ES" w:eastAsia="es-ES"/>
        </w:rPr>
        <w:t xml:space="preserve">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dispone:</w:t>
      </w:r>
    </w:p>
    <w:p w:rsidR="005C5FE7" w:rsidRDefault="005C5FE7" w:rsidP="005C5FE7">
      <w:pPr>
        <w:pStyle w:val="Style8"/>
        <w:kinsoku w:val="0"/>
        <w:autoSpaceDE/>
        <w:autoSpaceDN/>
        <w:jc w:val="left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sz w:val="25"/>
          <w:szCs w:val="25"/>
          <w:lang w:val="es-ES" w:eastAsia="es-ES"/>
        </w:rPr>
        <w:t>calificación de las ofertas, por orden decreciente de éstas....</w:t>
      </w:r>
    </w:p>
    <w:p w:rsidR="005C5FE7" w:rsidRDefault="005C5FE7" w:rsidP="005C5FE7">
      <w:pPr>
        <w:pStyle w:val="Style8"/>
        <w:kinsoku w:val="0"/>
        <w:autoSpaceDE/>
        <w:autoSpaceDN/>
        <w:spacing w:line="213" w:lineRule="auto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10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puntajes de calificación iguales que de concesiones disponibles, se </w:t>
      </w:r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5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5C5FE7" w:rsidRDefault="005C5FE7" w:rsidP="005C5FE7">
      <w:pPr>
        <w:pStyle w:val="Style8"/>
        <w:kinsoku w:val="0"/>
        <w:autoSpaceDE/>
        <w:autoSpaceDN/>
        <w:spacing w:line="220" w:lineRule="auto"/>
        <w:jc w:val="left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5C5FE7" w:rsidRDefault="005C5FE7" w:rsidP="005C5FE7">
      <w:pPr>
        <w:pStyle w:val="Style8"/>
        <w:kinsoku w:val="0"/>
        <w:autoSpaceDE/>
        <w:autoSpaceDN/>
        <w:spacing w:before="252" w:line="220" w:lineRule="auto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9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5C5FE7" w:rsidRDefault="005C5FE7" w:rsidP="005C5FE7">
      <w:pPr>
        <w:pStyle w:val="Style8"/>
        <w:kinsoku w:val="0"/>
        <w:autoSpaceDE/>
        <w:autoSpaceDN/>
        <w:spacing w:line="228" w:lineRule="auto"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-5"/>
          <w:sz w:val="26"/>
          <w:szCs w:val="26"/>
          <w:lang w:val="es-ES" w:eastAsia="es-ES"/>
        </w:rPr>
        <w:t xml:space="preserve">Párrafos tercero y cuarto: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5C5FE7" w:rsidRDefault="005C5FE7" w:rsidP="005C5FE7">
      <w:pPr>
        <w:pStyle w:val="Style8"/>
        <w:kinsoku w:val="0"/>
        <w:autoSpaceDE/>
        <w:autoSpaceDN/>
        <w:spacing w:line="228" w:lineRule="auto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5C5FE7" w:rsidRDefault="005C5FE7" w:rsidP="005C5FE7">
      <w:pPr>
        <w:pStyle w:val="Style8"/>
        <w:kinsoku w:val="0"/>
        <w:autoSpaceDE/>
        <w:autoSpaceDN/>
        <w:spacing w:before="216" w:line="218" w:lineRule="auto"/>
        <w:rPr>
          <w:b/>
          <w:bCs/>
          <w:spacing w:val="-15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Como podrá observar el recurrente, de los fundamentos jurídicos transcritos a la luz de la </w:t>
      </w:r>
      <w:r>
        <w:rPr>
          <w:spacing w:val="-10"/>
          <w:sz w:val="26"/>
          <w:szCs w:val="26"/>
          <w:lang w:val="es-ES" w:eastAsia="es-ES"/>
        </w:rPr>
        <w:t xml:space="preserve">calificación de su oferta y analizada la cantidad de oferentes que obtuvieron una puntuación </w:t>
      </w:r>
      <w:r>
        <w:rPr>
          <w:spacing w:val="-5"/>
          <w:sz w:val="26"/>
          <w:szCs w:val="26"/>
          <w:lang w:val="es-ES" w:eastAsia="es-ES"/>
        </w:rPr>
        <w:t xml:space="preserve">igual a 100, se genera la inequívoca conclusión que, al existir </w:t>
      </w:r>
      <w:r w:rsidRPr="00584D21">
        <w:rPr>
          <w:bCs/>
          <w:spacing w:val="-15"/>
          <w:sz w:val="26"/>
          <w:szCs w:val="26"/>
          <w:lang w:val="es-ES" w:eastAsia="es-ES"/>
        </w:rPr>
        <w:t>ocho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ofertas empatadas con la calificación máxima permitida, éstas resultaron adjudicadas de forma directa para las </w:t>
      </w:r>
      <w:r w:rsidRPr="00584D21">
        <w:rPr>
          <w:bCs/>
          <w:spacing w:val="-15"/>
          <w:sz w:val="26"/>
          <w:szCs w:val="26"/>
          <w:lang w:val="es-ES" w:eastAsia="es-ES"/>
        </w:rPr>
        <w:t>ocho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placas que se concedían en la base de operación </w:t>
      </w:r>
      <w:r w:rsidRPr="00584D21">
        <w:rPr>
          <w:bCs/>
          <w:spacing w:val="-15"/>
          <w:sz w:val="26"/>
          <w:szCs w:val="26"/>
          <w:lang w:val="es-ES" w:eastAsia="es-ES"/>
        </w:rPr>
        <w:t>210040, en la modalidad de vehículo</w:t>
      </w:r>
    </w:p>
    <w:p w:rsidR="005C5FE7" w:rsidRDefault="005C5FE7" w:rsidP="005C5FE7">
      <w:pPr>
        <w:widowControl/>
        <w:kinsoku/>
        <w:autoSpaceDE w:val="0"/>
        <w:autoSpaceDN w:val="0"/>
        <w:adjustRightInd w:val="0"/>
        <w:sectPr w:rsidR="005C5FE7">
          <w:pgSz w:w="12240" w:h="15840"/>
          <w:pgMar w:top="920" w:right="1560" w:bottom="1590" w:left="1620" w:header="720" w:footer="720" w:gutter="0"/>
          <w:cols w:space="720"/>
          <w:noEndnote/>
        </w:sectPr>
      </w:pPr>
    </w:p>
    <w:p w:rsidR="005C5FE7" w:rsidRDefault="005C5FE7" w:rsidP="005C5FE7">
      <w:pPr>
        <w:spacing w:before="5" w:after="108"/>
        <w:ind w:right="48"/>
        <w:jc w:val="center"/>
      </w:pPr>
    </w:p>
    <w:p w:rsidR="005C5FE7" w:rsidRDefault="005C5FE7" w:rsidP="005C5FE7">
      <w:pPr>
        <w:spacing w:before="5" w:after="108"/>
        <w:ind w:right="48"/>
        <w:jc w:val="center"/>
        <w:sectPr w:rsidR="005C5FE7">
          <w:pgSz w:w="12240" w:h="15840"/>
          <w:pgMar w:top="480" w:right="493" w:bottom="3044" w:left="10607" w:header="720" w:footer="720" w:gutter="0"/>
          <w:cols w:space="720"/>
          <w:noEndnote/>
        </w:sectPr>
      </w:pPr>
    </w:p>
    <w:p w:rsidR="005C5FE7" w:rsidRDefault="005C5FE7" w:rsidP="005C5FE7">
      <w:pPr>
        <w:pStyle w:val="Style8"/>
        <w:kinsoku w:val="0"/>
        <w:autoSpaceDE/>
        <w:autoSpaceDN/>
        <w:spacing w:before="0" w:line="223" w:lineRule="auto"/>
        <w:rPr>
          <w:rFonts w:ascii="Bookman Old Style" w:hAnsi="Bookman Old Style" w:cs="Bookman Old Style"/>
          <w:i/>
          <w:iCs/>
          <w:spacing w:val="-15"/>
          <w:sz w:val="23"/>
          <w:szCs w:val="23"/>
          <w:lang w:val="es-ES" w:eastAsia="es-ES"/>
        </w:rPr>
      </w:pPr>
      <w:proofErr w:type="gramStart"/>
      <w:r>
        <w:rPr>
          <w:spacing w:val="-11"/>
          <w:sz w:val="26"/>
          <w:szCs w:val="26"/>
          <w:lang w:val="es-ES" w:eastAsia="es-ES"/>
        </w:rPr>
        <w:lastRenderedPageBreak/>
        <w:t>tipo</w:t>
      </w:r>
      <w:proofErr w:type="gramEnd"/>
      <w:r>
        <w:rPr>
          <w:spacing w:val="-11"/>
          <w:sz w:val="26"/>
          <w:szCs w:val="26"/>
          <w:lang w:val="es-ES" w:eastAsia="es-ES"/>
        </w:rPr>
        <w:t xml:space="preserve"> sedan. Asimismo, la única placa que se otorgó para el transporte de discapacitados fue </w:t>
      </w:r>
      <w:r>
        <w:rPr>
          <w:spacing w:val="1"/>
          <w:sz w:val="26"/>
          <w:szCs w:val="26"/>
          <w:lang w:val="es-ES" w:eastAsia="es-ES"/>
        </w:rPr>
        <w:t xml:space="preserve">otorgada al único oferente que alcanzó la calificación de 80 puntos por haber así </w:t>
      </w:r>
      <w:r>
        <w:rPr>
          <w:spacing w:val="-8"/>
          <w:sz w:val="26"/>
          <w:szCs w:val="26"/>
          <w:lang w:val="es-ES" w:eastAsia="es-ES"/>
        </w:rPr>
        <w:t xml:space="preserve">concursado, misma que se disminuyó del total de las </w:t>
      </w:r>
      <w:r w:rsidRPr="00584D21">
        <w:rPr>
          <w:bCs/>
          <w:spacing w:val="-18"/>
          <w:sz w:val="26"/>
          <w:szCs w:val="26"/>
          <w:lang w:val="es-ES" w:eastAsia="es-ES"/>
        </w:rPr>
        <w:t>nueve</w:t>
      </w:r>
      <w:r>
        <w:rPr>
          <w:b/>
          <w:bCs/>
          <w:spacing w:val="-18"/>
          <w:sz w:val="26"/>
          <w:szCs w:val="26"/>
          <w:lang w:val="es-ES" w:eastAsia="es-ES"/>
        </w:rPr>
        <w:t xml:space="preserve"> </w:t>
      </w:r>
      <w:r>
        <w:rPr>
          <w:spacing w:val="-8"/>
          <w:sz w:val="26"/>
          <w:szCs w:val="26"/>
          <w:lang w:val="es-ES" w:eastAsia="es-ES"/>
        </w:rPr>
        <w:t xml:space="preserve">concesiones conforme a la ley </w:t>
      </w:r>
      <w:r>
        <w:rPr>
          <w:spacing w:val="-6"/>
          <w:sz w:val="26"/>
          <w:szCs w:val="26"/>
          <w:lang w:val="es-ES" w:eastAsia="es-ES"/>
        </w:rPr>
        <w:t xml:space="preserve">7600, la Ley 7969 y el Decreto Ejecutivo 28319- MOPT. </w:t>
      </w:r>
      <w:r>
        <w:rPr>
          <w:rFonts w:ascii="Bookman Old Style" w:hAnsi="Bookman Old Style" w:cs="Bookman Old Style"/>
          <w:i/>
          <w:iCs/>
          <w:spacing w:val="-16"/>
          <w:sz w:val="23"/>
          <w:szCs w:val="23"/>
          <w:lang w:val="es-ES" w:eastAsia="es-ES"/>
        </w:rPr>
        <w:t xml:space="preserve">(Ver resultando octavo de la </w:t>
      </w:r>
      <w:r>
        <w:rPr>
          <w:rFonts w:ascii="Bookman Old Style" w:hAnsi="Bookman Old Style" w:cs="Bookman Old Style"/>
          <w:i/>
          <w:iCs/>
          <w:spacing w:val="-15"/>
          <w:sz w:val="23"/>
          <w:szCs w:val="23"/>
          <w:lang w:val="es-ES" w:eastAsia="es-ES"/>
        </w:rPr>
        <w:t>presente resolución)</w:t>
      </w:r>
    </w:p>
    <w:p w:rsidR="005C5FE7" w:rsidRDefault="005C5FE7" w:rsidP="005C5FE7">
      <w:pPr>
        <w:pStyle w:val="Style8"/>
        <w:kinsoku w:val="0"/>
        <w:autoSpaceDE/>
        <w:autoSpaceDN/>
        <w:spacing w:before="252" w:line="220" w:lineRule="auto"/>
        <w:rPr>
          <w:spacing w:val="-9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Es decir, bajo ese panorama es improbable al amparo del principio de igualdad, acceder a </w:t>
      </w:r>
      <w:r>
        <w:rPr>
          <w:spacing w:val="1"/>
          <w:sz w:val="26"/>
          <w:szCs w:val="26"/>
          <w:lang w:val="es-ES" w:eastAsia="es-ES"/>
        </w:rPr>
        <w:t xml:space="preserve">sus pretensiones saltando en mejores condiciones las posibilidades de los demás </w:t>
      </w:r>
      <w:r>
        <w:rPr>
          <w:spacing w:val="-7"/>
          <w:sz w:val="26"/>
          <w:szCs w:val="26"/>
          <w:lang w:val="es-ES" w:eastAsia="es-ES"/>
        </w:rPr>
        <w:t xml:space="preserve">concursantes que disputan una concesión en la misma base de cita, tal y como lo advirtiera </w:t>
      </w:r>
      <w:r>
        <w:rPr>
          <w:spacing w:val="-9"/>
          <w:sz w:val="26"/>
          <w:szCs w:val="26"/>
          <w:lang w:val="es-ES" w:eastAsia="es-ES"/>
        </w:rPr>
        <w:t>la Administración recurrida, aún antes del error enmendado.</w:t>
      </w:r>
    </w:p>
    <w:p w:rsidR="005C5FE7" w:rsidRDefault="005C5FE7" w:rsidP="005C5FE7">
      <w:pPr>
        <w:pStyle w:val="Style8"/>
        <w:kinsoku w:val="0"/>
        <w:autoSpaceDE/>
        <w:autoSpaceDN/>
        <w:spacing w:before="252" w:line="220" w:lineRule="auto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último, sostiene el recurrente que él aportó todos los requisitos solicitados por la </w:t>
      </w:r>
      <w:r>
        <w:rPr>
          <w:spacing w:val="-8"/>
          <w:sz w:val="26"/>
          <w:szCs w:val="26"/>
          <w:lang w:val="es-ES" w:eastAsia="es-ES"/>
        </w:rPr>
        <w:t xml:space="preserve">Administración dentro de su oferta para concursar </w:t>
      </w:r>
      <w:r>
        <w:rPr>
          <w:rFonts w:ascii="Bookman Old Style" w:hAnsi="Bookman Old Style" w:cs="Bookman Old Style"/>
          <w:i/>
          <w:iCs/>
          <w:spacing w:val="-18"/>
          <w:sz w:val="23"/>
          <w:szCs w:val="23"/>
          <w:lang w:val="es-ES" w:eastAsia="es-ES"/>
        </w:rPr>
        <w:t xml:space="preserve">y </w:t>
      </w:r>
      <w:r>
        <w:rPr>
          <w:spacing w:val="-8"/>
          <w:sz w:val="26"/>
          <w:szCs w:val="26"/>
          <w:lang w:val="es-ES" w:eastAsia="es-ES"/>
        </w:rPr>
        <w:t xml:space="preserve">que por lo tanto le corresponde una </w:t>
      </w:r>
      <w:r>
        <w:rPr>
          <w:spacing w:val="-7"/>
          <w:sz w:val="26"/>
          <w:szCs w:val="26"/>
          <w:lang w:val="es-ES" w:eastAsia="es-ES"/>
        </w:rPr>
        <w:t xml:space="preserve">calificación de 80 puntos. Observe el recurrente, que en ese tanto no lleva razón, toda vez </w:t>
      </w:r>
      <w:r>
        <w:rPr>
          <w:spacing w:val="-8"/>
          <w:sz w:val="26"/>
          <w:szCs w:val="26"/>
          <w:lang w:val="es-ES" w:eastAsia="es-ES"/>
        </w:rPr>
        <w:t xml:space="preserve">que desde las publicaciones al Alcance N° 66 a La Gaceta N° 171, de fecha 6 de setiembre </w:t>
      </w:r>
      <w:r>
        <w:rPr>
          <w:spacing w:val="-9"/>
          <w:sz w:val="26"/>
          <w:szCs w:val="26"/>
          <w:lang w:val="es-ES" w:eastAsia="es-ES"/>
        </w:rPr>
        <w:t xml:space="preserve">del 2001 y Alcance N° 73 a La Gaceta N° 199, de fecha 17 de octubre del 2001, se observa </w:t>
      </w:r>
      <w:r>
        <w:rPr>
          <w:spacing w:val="-10"/>
          <w:sz w:val="26"/>
          <w:szCs w:val="26"/>
          <w:lang w:val="es-ES" w:eastAsia="es-ES"/>
        </w:rPr>
        <w:t>que posee una calificación de 80 puntos.</w:t>
      </w:r>
    </w:p>
    <w:p w:rsidR="005C5FE7" w:rsidRDefault="005C5FE7" w:rsidP="005C5FE7">
      <w:pPr>
        <w:pStyle w:val="Style8"/>
        <w:kinsoku w:val="0"/>
        <w:autoSpaceDE/>
        <w:autoSpaceDN/>
        <w:spacing w:before="216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consiguiente, repasados los antecedentes que dieron pie al reclamo planteado por el señor </w:t>
      </w:r>
      <w:r>
        <w:rPr>
          <w:bCs/>
          <w:spacing w:val="-15"/>
          <w:sz w:val="26"/>
          <w:szCs w:val="26"/>
          <w:lang w:val="es-ES" w:eastAsia="es-ES"/>
        </w:rPr>
        <w:t>MG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y analizadas sus pretensiones y en atención a que el Consejo </w:t>
      </w:r>
      <w:r>
        <w:rPr>
          <w:spacing w:val="-3"/>
          <w:sz w:val="26"/>
          <w:szCs w:val="26"/>
          <w:lang w:val="es-ES" w:eastAsia="es-ES"/>
        </w:rPr>
        <w:t xml:space="preserve">recurrido actuó conforme al ordenamiento jurídico al calificar su oferta y que actuó </w:t>
      </w:r>
      <w:r>
        <w:rPr>
          <w:spacing w:val="-5"/>
          <w:sz w:val="26"/>
          <w:szCs w:val="26"/>
          <w:lang w:val="es-ES" w:eastAsia="es-ES"/>
        </w:rPr>
        <w:t xml:space="preserve">conforme a derecho, en aplicación del artículo 35 de la Ley 7969 Ley Reguladora del </w:t>
      </w:r>
      <w:r>
        <w:rPr>
          <w:spacing w:val="-9"/>
          <w:sz w:val="26"/>
          <w:szCs w:val="26"/>
          <w:lang w:val="es-ES" w:eastAsia="es-ES"/>
        </w:rPr>
        <w:t xml:space="preserve">Servicio Público de Transporte Remunerado de Personas en Vehículos en la Modalidad de Taxi" y Artículo 12 del Reglamento del primer procedimiento especial abreviado para el </w:t>
      </w:r>
      <w:r>
        <w:rPr>
          <w:spacing w:val="-8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5C5FE7" w:rsidRDefault="005C5FE7" w:rsidP="005C5FE7">
      <w:pPr>
        <w:pStyle w:val="Style7"/>
        <w:kinsoku w:val="0"/>
        <w:autoSpaceDE/>
        <w:autoSpaceDN/>
        <w:adjustRightInd/>
        <w:spacing w:before="180" w:line="223" w:lineRule="auto"/>
        <w:ind w:left="72" w:right="72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7.-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Sobre el Incidente de Nulidad: </w:t>
      </w:r>
      <w:r>
        <w:rPr>
          <w:spacing w:val="-5"/>
          <w:sz w:val="26"/>
          <w:szCs w:val="26"/>
          <w:lang w:val="es-ES" w:eastAsia="es-ES"/>
        </w:rPr>
        <w:t xml:space="preserve">No existiendo mérito para acogerlo por las razones </w:t>
      </w:r>
      <w:r>
        <w:rPr>
          <w:spacing w:val="-10"/>
          <w:sz w:val="26"/>
          <w:szCs w:val="26"/>
          <w:lang w:val="es-ES" w:eastAsia="es-ES"/>
        </w:rPr>
        <w:t>expuestas, debe ser rechazado de plano.</w:t>
      </w:r>
    </w:p>
    <w:p w:rsidR="005C5FE7" w:rsidRDefault="005C5FE7" w:rsidP="005C5FE7">
      <w:pPr>
        <w:pStyle w:val="Style8"/>
        <w:kinsoku w:val="0"/>
        <w:autoSpaceDE/>
        <w:autoSpaceDN/>
        <w:spacing w:before="180" w:line="199" w:lineRule="auto"/>
        <w:ind w:left="0" w:right="0"/>
        <w:jc w:val="center"/>
        <w:rPr>
          <w:b/>
          <w:bCs/>
          <w:spacing w:val="-17"/>
          <w:sz w:val="26"/>
          <w:szCs w:val="26"/>
          <w:lang w:val="es-ES" w:eastAsia="es-ES"/>
        </w:rPr>
      </w:pPr>
      <w:r>
        <w:rPr>
          <w:b/>
          <w:bCs/>
          <w:spacing w:val="-17"/>
          <w:sz w:val="26"/>
          <w:szCs w:val="26"/>
          <w:lang w:val="es-ES" w:eastAsia="es-ES"/>
        </w:rPr>
        <w:t>POR TANTO</w:t>
      </w:r>
    </w:p>
    <w:p w:rsidR="005C5FE7" w:rsidRDefault="005C5FE7" w:rsidP="005C5FE7">
      <w:pPr>
        <w:pStyle w:val="Style8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16" w:line="220" w:lineRule="auto"/>
        <w:rPr>
          <w:spacing w:val="-9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Se rechaza el Recurso de Apelación así como los Incidentes de Nulidad y de Suspensión </w:t>
      </w:r>
      <w:r>
        <w:rPr>
          <w:spacing w:val="-4"/>
          <w:sz w:val="26"/>
          <w:szCs w:val="26"/>
          <w:lang w:val="es-ES" w:eastAsia="es-ES"/>
        </w:rPr>
        <w:t xml:space="preserve">de Actuaciones Administrativas interpuestos por </w:t>
      </w:r>
      <w:r>
        <w:rPr>
          <w:b/>
          <w:bCs/>
          <w:spacing w:val="-14"/>
          <w:sz w:val="26"/>
          <w:szCs w:val="26"/>
          <w:lang w:val="es-ES" w:eastAsia="es-ES"/>
        </w:rPr>
        <w:t xml:space="preserve">AMG, cédula de </w:t>
      </w:r>
      <w:r>
        <w:rPr>
          <w:b/>
          <w:bCs/>
          <w:spacing w:val="-16"/>
          <w:sz w:val="26"/>
          <w:szCs w:val="26"/>
          <w:lang w:val="es-ES" w:eastAsia="es-ES"/>
        </w:rPr>
        <w:t xml:space="preserve">identidad número ….., </w:t>
      </w:r>
      <w:r>
        <w:rPr>
          <w:spacing w:val="-6"/>
          <w:sz w:val="26"/>
          <w:szCs w:val="26"/>
          <w:lang w:val="es-ES" w:eastAsia="es-ES"/>
        </w:rPr>
        <w:t xml:space="preserve">contra el Artículo 1° de la Sesión Extraordinaria N° 37-2001 </w:t>
      </w:r>
      <w:r>
        <w:rPr>
          <w:spacing w:val="-9"/>
          <w:sz w:val="26"/>
          <w:szCs w:val="26"/>
          <w:lang w:val="es-ES" w:eastAsia="es-ES"/>
        </w:rPr>
        <w:t>de fecha 24 de octubre del 2001 de Junta Directiva del Consejo de Transporte Público.</w:t>
      </w:r>
    </w:p>
    <w:p w:rsidR="005C5FE7" w:rsidRPr="00584D21" w:rsidRDefault="005C5FE7" w:rsidP="005C5FE7">
      <w:pPr>
        <w:pStyle w:val="Style7"/>
        <w:numPr>
          <w:ilvl w:val="0"/>
          <w:numId w:val="3"/>
        </w:numPr>
        <w:tabs>
          <w:tab w:val="clear" w:pos="432"/>
          <w:tab w:val="num" w:pos="576"/>
          <w:tab w:val="right" w:pos="5333"/>
        </w:tabs>
        <w:kinsoku w:val="0"/>
        <w:autoSpaceDE/>
        <w:autoSpaceDN/>
        <w:adjustRightInd/>
        <w:jc w:val="both"/>
        <w:rPr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t>Se confirma en lo aquí resuelto el acto impugnado.</w:t>
      </w:r>
    </w:p>
    <w:p w:rsidR="005C5FE7" w:rsidRDefault="005C5FE7" w:rsidP="005C5FE7">
      <w:pPr>
        <w:pStyle w:val="Style6"/>
        <w:numPr>
          <w:ilvl w:val="0"/>
          <w:numId w:val="3"/>
        </w:numPr>
        <w:tabs>
          <w:tab w:val="right" w:pos="709"/>
        </w:tabs>
        <w:kinsoku w:val="0"/>
        <w:autoSpaceDE/>
        <w:autoSpaceDN/>
        <w:spacing w:before="216" w:line="223" w:lineRule="auto"/>
        <w:ind w:right="720"/>
        <w:rPr>
          <w:rStyle w:val="CharacterStyle5"/>
          <w:b/>
          <w:bCs/>
          <w:spacing w:val="-9"/>
          <w:szCs w:val="20"/>
          <w:lang w:val="es-ES" w:eastAsia="es-ES"/>
        </w:rPr>
      </w:pPr>
      <w:r>
        <w:rPr>
          <w:noProof/>
          <w:lang w:val="es-CR"/>
        </w:rPr>
        <w:pict>
          <v:shape id="_x0000_s1028" type="#_x0000_t202" style="position:absolute;left:0;text-align:left;margin-left:206.4pt;margin-top:98.95pt;width:8.4pt;height:3.6pt;z-index:251662336;mso-wrap-edited:f;mso-wrap-distance-left:0;mso-wrap-distance-right:0" wrapcoords="-62 0 -62 21600 21662 21600 21662 0 -62 0" o:allowincell="f" stroked="f">
            <v:textbox style="mso-next-textbox:#_x0000_s1028" inset="0,0,0,0">
              <w:txbxContent>
                <w:p w:rsidR="005C5FE7" w:rsidRDefault="005C5FE7" w:rsidP="005C5FE7">
                  <w:pPr>
                    <w:pStyle w:val="Style6"/>
                    <w:kinsoku w:val="0"/>
                    <w:autoSpaceDE/>
                    <w:autoSpaceDN/>
                    <w:spacing w:line="184" w:lineRule="auto"/>
                    <w:rPr>
                      <w:rStyle w:val="CharacterStyle5"/>
                      <w:b/>
                      <w:bCs/>
                      <w:spacing w:val="-9"/>
                      <w:szCs w:val="20"/>
                      <w:lang w:val="es-ES" w:eastAsia="es-ES"/>
                    </w:rPr>
                  </w:pPr>
                  <w:r>
                    <w:rPr>
                      <w:rStyle w:val="CharacterStyle5"/>
                      <w:b/>
                      <w:bCs/>
                      <w:spacing w:val="-9"/>
                      <w:szCs w:val="20"/>
                      <w:lang w:val="es-ES" w:eastAsia="es-ES"/>
                    </w:rPr>
                    <w:t>-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14.4pt;margin-top:53.6pt;width:7.8pt;height:3.55pt;z-index:-251655168;mso-wrap-edited:f;mso-wrap-distance-left:0;mso-wrap-distance-right:0" wrapcoords="-62 0 -62 21600 21662 21600 21662 0 -62 0" o:allowincell="f" stroked="f">
            <v:fill opacity="0"/>
            <v:textbox style="mso-next-textbox:#_x0000_s1027" inset="0,0,0,0">
              <w:txbxContent>
                <w:p w:rsidR="005C5FE7" w:rsidRPr="00E40B2C" w:rsidRDefault="005C5FE7" w:rsidP="005C5FE7"/>
              </w:txbxContent>
            </v:textbox>
            <w10:wrap type="square"/>
          </v:shape>
        </w:pict>
      </w:r>
      <w:r>
        <w:rPr>
          <w:rStyle w:val="CharacterStyle5"/>
          <w:spacing w:val="-3"/>
          <w:sz w:val="26"/>
          <w:szCs w:val="26"/>
          <w:lang w:val="es-ES" w:eastAsia="es-ES"/>
        </w:rPr>
        <w:t xml:space="preserve"> </w:t>
      </w:r>
      <w:r w:rsidRPr="00E40B2C">
        <w:rPr>
          <w:rStyle w:val="CharacterStyle5"/>
          <w:spacing w:val="-3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5"/>
          <w:spacing w:val="-3"/>
          <w:sz w:val="26"/>
          <w:szCs w:val="26"/>
          <w:lang w:val="es-ES" w:eastAsia="es-ES"/>
        </w:rPr>
        <w:t>re</w:t>
      </w:r>
      <w:r w:rsidRPr="00E40B2C">
        <w:rPr>
          <w:rStyle w:val="CharacterStyle5"/>
          <w:spacing w:val="-3"/>
          <w:sz w:val="26"/>
          <w:szCs w:val="26"/>
          <w:lang w:val="es-ES" w:eastAsia="es-ES"/>
        </w:rPr>
        <w:t xml:space="preserve">solución no tiene ulterior recurso por lo que, </w:t>
      </w:r>
      <w:r>
        <w:rPr>
          <w:rStyle w:val="CharacterStyle5"/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>se tiene por agotada la vía administrativa.</w:t>
      </w:r>
      <w:r w:rsidRPr="00E40B2C">
        <w:rPr>
          <w:rStyle w:val="CharacterStyle5"/>
          <w:b/>
          <w:bCs/>
          <w:spacing w:val="-9"/>
          <w:szCs w:val="20"/>
          <w:lang w:val="es-ES" w:eastAsia="es-ES"/>
        </w:rPr>
        <w:t xml:space="preserve"> </w:t>
      </w:r>
      <w:r>
        <w:rPr>
          <w:rStyle w:val="CharacterStyle5"/>
          <w:b/>
          <w:bCs/>
          <w:spacing w:val="-9"/>
          <w:szCs w:val="20"/>
          <w:lang w:val="es-ES" w:eastAsia="es-ES"/>
        </w:rPr>
        <w:t>NOTIFIQUESE.</w:t>
      </w:r>
    </w:p>
    <w:p w:rsidR="005C5FE7" w:rsidRDefault="005C5FE7" w:rsidP="005C5FE7">
      <w:pPr>
        <w:pStyle w:val="Style7"/>
        <w:tabs>
          <w:tab w:val="right" w:pos="5333"/>
        </w:tabs>
        <w:kinsoku w:val="0"/>
        <w:autoSpaceDE/>
        <w:autoSpaceDN/>
        <w:adjustRightInd/>
        <w:ind w:left="72"/>
        <w:rPr>
          <w:sz w:val="26"/>
          <w:szCs w:val="26"/>
          <w:lang w:val="es-ES" w:eastAsia="es-ES"/>
        </w:rPr>
      </w:pPr>
    </w:p>
    <w:p w:rsidR="005C5FE7" w:rsidRDefault="005C5FE7" w:rsidP="005C5FE7">
      <w:pPr>
        <w:jc w:val="center"/>
      </w:pPr>
    </w:p>
    <w:p w:rsidR="005C5FE7" w:rsidRDefault="005C5FE7" w:rsidP="005C5FE7">
      <w:pPr>
        <w:jc w:val="center"/>
      </w:pPr>
    </w:p>
    <w:p w:rsidR="005C5FE7" w:rsidRDefault="005C5FE7" w:rsidP="005C5FE7">
      <w:pPr>
        <w:jc w:val="center"/>
      </w:pPr>
    </w:p>
    <w:p w:rsidR="005C5FE7" w:rsidRDefault="005C5FE7" w:rsidP="005C5FE7">
      <w:pPr>
        <w:jc w:val="center"/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79.2pt;margin-top:681pt;width:3.6pt;height:4.2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5C5FE7" w:rsidRDefault="005C5FE7" w:rsidP="005C5FE7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 w:val="0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 w:val="0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 w:val="0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 w:val="0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C5FE7" w:rsidRDefault="005C5FE7" w:rsidP="005C5FE7">
      <w:pPr>
        <w:jc w:val="center"/>
      </w:pPr>
      <w:proofErr w:type="spellStart"/>
      <w:r>
        <w:t>Presidenta</w:t>
      </w:r>
      <w:proofErr w:type="spellEnd"/>
    </w:p>
    <w:p w:rsidR="005C5FE7" w:rsidRDefault="005C5FE7" w:rsidP="005C5FE7">
      <w:pPr>
        <w:jc w:val="both"/>
      </w:pPr>
      <w:r>
        <w:rPr>
          <w:noProof/>
          <w:lang w:val="es-CR"/>
        </w:rPr>
        <w:pict>
          <v:shape id="_x0000_s1030" type="#_x0000_t202" style="position:absolute;left:0;text-align:left;margin-left:0;margin-top:148.8pt;width:133.65pt;height:64.4pt;z-index:251664384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5C5FE7" w:rsidRDefault="005C5FE7" w:rsidP="005C5FE7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spacing w:line="206" w:lineRule="auto"/>
                    <w:rPr>
                      <w:rStyle w:val="CharacterStyle4"/>
                      <w:b w:val="0"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5C5FE7" w:rsidRDefault="005C5FE7" w:rsidP="005C5FE7">
      <w:pPr>
        <w:jc w:val="both"/>
      </w:pPr>
    </w:p>
    <w:p w:rsidR="005C5FE7" w:rsidRDefault="005C5FE7" w:rsidP="005C5FE7">
      <w:pPr>
        <w:jc w:val="both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5C5FE7" w:rsidRPr="00584D21" w:rsidRDefault="005C5FE7" w:rsidP="005C5FE7">
      <w:pPr>
        <w:pStyle w:val="Style7"/>
        <w:tabs>
          <w:tab w:val="right" w:pos="5333"/>
        </w:tabs>
        <w:kinsoku w:val="0"/>
        <w:autoSpaceDE/>
        <w:autoSpaceDN/>
        <w:adjustRightInd/>
        <w:ind w:left="72"/>
        <w:rPr>
          <w:sz w:val="26"/>
          <w:szCs w:val="26"/>
          <w:lang w:val="es-ES" w:eastAsia="es-ES"/>
        </w:rPr>
      </w:pPr>
      <w:proofErr w:type="spellStart"/>
      <w:r>
        <w:t>Juez</w:t>
      </w:r>
      <w:proofErr w:type="spellEnd"/>
      <w:r>
        <w:tab/>
      </w:r>
      <w:proofErr w:type="spellStart"/>
      <w:r>
        <w:t>Juez</w:t>
      </w:r>
      <w:proofErr w:type="spellEnd"/>
    </w:p>
    <w:p w:rsidR="00F07A18" w:rsidRDefault="00F07A18"/>
    <w:sectPr w:rsidR="00F07A18" w:rsidSect="00584D21">
      <w:type w:val="continuous"/>
      <w:pgSz w:w="12240" w:h="15840"/>
      <w:pgMar w:top="480" w:right="1540" w:bottom="3044" w:left="16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BAFC"/>
    <w:multiLevelType w:val="singleLevel"/>
    <w:tmpl w:val="421FEF6B"/>
    <w:lvl w:ilvl="0">
      <w:start w:val="1"/>
      <w:numFmt w:val="upperRoman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-9"/>
        <w:sz w:val="26"/>
        <w:szCs w:val="26"/>
      </w:rPr>
    </w:lvl>
  </w:abstractNum>
  <w:abstractNum w:abstractNumId="1">
    <w:nsid w:val="06F984D0"/>
    <w:multiLevelType w:val="singleLevel"/>
    <w:tmpl w:val="5555781F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18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cs="Times New Roman"/>
          <w:snapToGrid/>
          <w:spacing w:val="-10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FE7"/>
    <w:rsid w:val="003819BC"/>
    <w:rsid w:val="003D5801"/>
    <w:rsid w:val="005C5FE7"/>
    <w:rsid w:val="006A5EC0"/>
    <w:rsid w:val="008236E1"/>
    <w:rsid w:val="00867912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E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5C5FE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C5FE7"/>
    <w:pPr>
      <w:kinsoku/>
      <w:autoSpaceDE w:val="0"/>
      <w:autoSpaceDN w:val="0"/>
      <w:spacing w:line="230" w:lineRule="auto"/>
      <w:ind w:right="144"/>
      <w:jc w:val="both"/>
    </w:pPr>
    <w:rPr>
      <w:i/>
      <w:iCs/>
      <w:sz w:val="25"/>
      <w:szCs w:val="25"/>
    </w:rPr>
  </w:style>
  <w:style w:type="paragraph" w:customStyle="1" w:styleId="Style1">
    <w:name w:val="Style 1"/>
    <w:basedOn w:val="Normal"/>
    <w:uiPriority w:val="99"/>
    <w:rsid w:val="005C5FE7"/>
    <w:pPr>
      <w:kinsoku/>
      <w:autoSpaceDE w:val="0"/>
      <w:autoSpaceDN w:val="0"/>
      <w:spacing w:before="288" w:line="220" w:lineRule="auto"/>
      <w:ind w:right="144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5C5FE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5C5FE7"/>
    <w:pPr>
      <w:kinsoku/>
      <w:autoSpaceDE w:val="0"/>
      <w:autoSpaceDN w:val="0"/>
      <w:spacing w:before="252" w:line="220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5C5FE7"/>
    <w:pPr>
      <w:kinsoku/>
      <w:autoSpaceDE w:val="0"/>
      <w:autoSpaceDN w:val="0"/>
      <w:spacing w:before="180" w:line="276" w:lineRule="exact"/>
      <w:ind w:left="72" w:right="72" w:firstLine="72"/>
      <w:jc w:val="both"/>
    </w:pPr>
  </w:style>
  <w:style w:type="paragraph" w:customStyle="1" w:styleId="Style7">
    <w:name w:val="Style 7"/>
    <w:basedOn w:val="Normal"/>
    <w:uiPriority w:val="99"/>
    <w:rsid w:val="005C5FE7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5C5FE7"/>
    <w:pPr>
      <w:kinsoku/>
      <w:autoSpaceDE w:val="0"/>
      <w:autoSpaceDN w:val="0"/>
      <w:spacing w:before="288" w:line="230" w:lineRule="auto"/>
      <w:ind w:left="72" w:right="72"/>
      <w:jc w:val="both"/>
    </w:pPr>
  </w:style>
  <w:style w:type="character" w:customStyle="1" w:styleId="CharacterStyle2">
    <w:name w:val="Character Style 2"/>
    <w:uiPriority w:val="99"/>
    <w:rsid w:val="005C5FE7"/>
    <w:rPr>
      <w:sz w:val="26"/>
    </w:rPr>
  </w:style>
  <w:style w:type="character" w:customStyle="1" w:styleId="CharacterStyle1">
    <w:name w:val="Character Style 1"/>
    <w:uiPriority w:val="99"/>
    <w:rsid w:val="005C5FE7"/>
    <w:rPr>
      <w:i/>
      <w:sz w:val="25"/>
    </w:rPr>
  </w:style>
  <w:style w:type="character" w:customStyle="1" w:styleId="CharacterStyle4">
    <w:name w:val="Character Style 4"/>
    <w:uiPriority w:val="99"/>
    <w:rsid w:val="005C5FE7"/>
    <w:rPr>
      <w:b/>
      <w:sz w:val="26"/>
    </w:rPr>
  </w:style>
  <w:style w:type="character" w:customStyle="1" w:styleId="CharacterStyle5">
    <w:name w:val="Character Style 5"/>
    <w:uiPriority w:val="99"/>
    <w:rsid w:val="005C5FE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2084</Words>
  <Characters>11463</Characters>
  <Application>Microsoft Office Word</Application>
  <DocSecurity>0</DocSecurity>
  <Lines>95</Lines>
  <Paragraphs>27</Paragraphs>
  <ScaleCrop>false</ScaleCrop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2013-05-31T16:48:00Z</dcterms:created>
  <dcterms:modified xsi:type="dcterms:W3CDTF">2013-05-31T16:48:00Z</dcterms:modified>
</cp:coreProperties>
</file>